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T.C. MALTEPE UNIVERSITY FACULTY OF MEDICINE</w:t>
      </w:r>
    </w:p>
    <w:p w:rsidR="00000000" w:rsidDel="00000000" w:rsidP="00000000" w:rsidRDefault="00000000" w:rsidRPr="00000000" w14:paraId="0000000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UNDERGRADUATE PROGRAM </w:t>
        <w:br w:type="textWrapping"/>
        <w:t xml:space="preserve">2023-2024 ACADEMIC YEAR</w:t>
      </w:r>
    </w:p>
    <w:p w:rsidR="00000000" w:rsidDel="00000000" w:rsidP="00000000" w:rsidRDefault="00000000" w:rsidRPr="00000000" w14:paraId="0000000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EDUCATIONAL INFORMATION PACKAGE</w:t>
      </w:r>
    </w:p>
    <w:p w:rsidR="00000000" w:rsidDel="00000000" w:rsidP="00000000" w:rsidRDefault="00000000" w:rsidRPr="00000000" w14:paraId="00000004">
      <w:pPr>
        <w:rPr>
          <w:rFonts w:ascii="Times New Roman" w:cs="Times New Roman" w:eastAsia="Times New Roman" w:hAnsi="Times New Roman"/>
          <w:b w:val="1"/>
          <w:sz w:val="20"/>
          <w:szCs w:val="20"/>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752"/>
        <w:gridCol w:w="753"/>
        <w:gridCol w:w="1505"/>
        <w:gridCol w:w="1505"/>
        <w:tblGridChange w:id="0">
          <w:tblGrid>
            <w:gridCol w:w="1504"/>
            <w:gridCol w:w="1505"/>
            <w:gridCol w:w="1505"/>
            <w:gridCol w:w="752"/>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INFORMATION</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Name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Obstetrics and Gynecology Clerkship</w:t>
            </w:r>
            <w:r w:rsidDel="00000000" w:rsidR="00000000" w:rsidRPr="00000000">
              <w:rPr>
                <w:rFonts w:ascii="Times New Roman" w:cs="Times New Roman" w:eastAsia="Times New Roman" w:hAnsi="Times New Roman"/>
                <w:sz w:val="20"/>
                <w:szCs w:val="20"/>
                <w:rtl w:val="0"/>
              </w:rPr>
              <w:t xml:space="preserv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MED 603</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Level of the Course</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Undergraduate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Language of the Course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English</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Mode of Delivery</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Face to face, E-Learning ,  hybrid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Lesson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Compulsory</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Practice/Laboratuary Site</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Maltepe University Medical Faculty Hospital,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Suggested Courses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tc>
      </w:tr>
      <w:tr>
        <w:trPr>
          <w:cantSplit w:val="0"/>
          <w:trHeight w:val="22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Prerequisite</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MED 100 </w:t>
              <w:br w:type="textWrapping"/>
              <w:t xml:space="preserve">2. MED 200</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MED 300</w:t>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Phase 4 and 5</w:t>
            </w:r>
          </w:p>
        </w:tc>
        <w:tc>
          <w:tcPr>
            <w:gridSpan w:val="3"/>
            <w:shd w:fill="auto" w:val="clear"/>
          </w:tcPr>
          <w:p w:rsidR="00000000" w:rsidDel="00000000" w:rsidP="00000000" w:rsidRDefault="00000000" w:rsidRPr="00000000" w14:paraId="0000002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Concurrent Requirements:</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None</w:t>
            </w:r>
          </w:p>
        </w:tc>
      </w:tr>
    </w:tbl>
    <w:p w:rsidR="00000000" w:rsidDel="00000000" w:rsidP="00000000" w:rsidRDefault="00000000" w:rsidRPr="00000000" w14:paraId="0000003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0"/>
          <w:szCs w:val="20"/>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8"/>
        <w:gridCol w:w="2552"/>
        <w:gridCol w:w="2251"/>
        <w:gridCol w:w="1968"/>
        <w:tblGridChange w:id="0">
          <w:tblGrid>
            <w:gridCol w:w="2258"/>
            <w:gridCol w:w="2552"/>
            <w:gridCol w:w="2251"/>
            <w:gridCol w:w="1968"/>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Credits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Theoretical Lecture 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Practical Hours</w:t>
            </w:r>
          </w:p>
        </w:tc>
        <w:tc>
          <w:tcPr>
            <w:shd w:fill="auto" w:val="cle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Duration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w:t>
            </w:r>
          </w:p>
        </w:tc>
        <w:tc>
          <w:tcPr>
            <w:shd w:fill="auto" w:val="cle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month</w:t>
            </w:r>
          </w:p>
        </w:tc>
      </w:tr>
    </w:tbl>
    <w:p w:rsidR="00000000" w:rsidDel="00000000" w:rsidP="00000000" w:rsidRDefault="00000000" w:rsidRPr="00000000" w14:paraId="0000004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0"/>
          <w:szCs w:val="20"/>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COORDINATORS AND INSTRUCTORS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Coordinator, Communication and Office Hours: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Ümit ÖZEKICI, MD., Professor, Maltepe University, Faculty of Medicine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umitozekici@mail.com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extension: 1134</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Office Hours:</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Monday:12:00-13:00</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rHeight w:val="84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Lecturer, Communication Information and Meeting Hours: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Ümit ÖZEKICI, MD., Professor, Maltepe University, Faculty of Medicine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umitozekici@mail.com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extension: 1134</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Office Hours: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Monday: 12:00-13:00</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Berna HALILOĞLU, MD., Professor, Maltepe University, Faculty of Medicine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bernahaliloglu@maltepe.edu.tr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extension 1132</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Office Hours: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Monday: 12:00-13:00</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Erdin İLTER, MD.Professor, Maltepe University, Faculty of Medicine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erdinilter@hotmail.com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extension 1133</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Office Hours: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Monday: 15:00-16:00</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Aygen ÇELIK, MD., Professor, Maltepe University, Faculty of Medicine</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000ff"/>
                        <w:sz w:val="20"/>
                        <w:szCs w:val="20"/>
                        <w:u w:val="single"/>
                        <w:shd w:fill="auto" w:val="clear"/>
                        <w:vertAlign w:val="baseline"/>
                        <w:rtl w:val="0"/>
                      </w:rPr>
                      <w:t xml:space="preserve">aygencelik@hotmail.com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extension: 1127</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Office Hours: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Monday: 14:00-15:00</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widowControl w:val="0"/>
                    <w:spacing w:before="82" w:lineRule="auto"/>
                    <w:ind w:right="22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Ali Gursoy, MD., Associate Professor, Maltepe University, Faculty of Medicine</w:t>
                  </w:r>
                </w:p>
                <w:p w:rsidR="00000000" w:rsidDel="00000000" w:rsidP="00000000" w:rsidRDefault="00000000" w:rsidRPr="00000000" w14:paraId="0000005F">
                  <w:pPr>
                    <w:widowControl w:val="0"/>
                    <w:spacing w:before="82" w:lineRule="auto"/>
                    <w:ind w:right="228"/>
                    <w:jc w:val="center"/>
                    <w:rPr>
                      <w:rFonts w:ascii="Times New Roman" w:cs="Times New Roman" w:eastAsia="Times New Roman" w:hAnsi="Times New Roman"/>
                      <w:color w:val="000000"/>
                      <w:sz w:val="20"/>
                      <w:szCs w:val="20"/>
                    </w:rPr>
                  </w:pPr>
                  <w:hyperlink r:id="rId12">
                    <w:r w:rsidDel="00000000" w:rsidR="00000000" w:rsidRPr="00000000">
                      <w:rPr>
                        <w:rFonts w:ascii="Times New Roman" w:cs="Times New Roman" w:eastAsia="Times New Roman" w:hAnsi="Times New Roman"/>
                        <w:color w:val="0000ff"/>
                        <w:sz w:val="20"/>
                        <w:szCs w:val="20"/>
                        <w:u w:val="single"/>
                        <w:rtl w:val="0"/>
                      </w:rPr>
                      <w:t xml:space="preserve">aligursoy@maltepe.edu.tr</w:t>
                    </w:r>
                  </w:hyperlink>
                  <w:r w:rsidDel="00000000" w:rsidR="00000000" w:rsidRPr="00000000">
                    <w:rPr>
                      <w:rFonts w:ascii="Times New Roman" w:cs="Times New Roman" w:eastAsia="Times New Roman" w:hAnsi="Times New Roman"/>
                      <w:sz w:val="20"/>
                      <w:szCs w:val="20"/>
                      <w:rtl w:val="0"/>
                    </w:rPr>
                    <w:t xml:space="preserve"> Phone Ext</w:t>
                  </w:r>
                  <w:r w:rsidDel="00000000" w:rsidR="00000000" w:rsidRPr="00000000">
                    <w:rPr>
                      <w:rFonts w:ascii="Times New Roman" w:cs="Times New Roman" w:eastAsia="Times New Roman" w:hAnsi="Times New Roman"/>
                      <w:color w:val="000000"/>
                      <w:sz w:val="20"/>
                      <w:szCs w:val="20"/>
                      <w:rtl w:val="0"/>
                    </w:rPr>
                    <w:t xml:space="preserve">: 1113</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Office Hours:</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Monday: 16:00-17:00</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180" w:right="252"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64">
      <w:pPr>
        <w:rPr>
          <w:rFonts w:ascii="Times New Roman" w:cs="Times New Roman" w:eastAsia="Times New Roman" w:hAnsi="Times New Roman"/>
          <w:b w:val="1"/>
          <w:sz w:val="20"/>
          <w:szCs w:val="20"/>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6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OBJECTIVE AND CATEGORY OF THE COURSE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6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Diagnosing obstetrics and gynecolohic disorders, through learning semiology Gaining skills in learning  diagnostic categories, how to treat and refer major disorders in primary care.</w:t>
            </w:r>
          </w:p>
          <w:p w:rsidR="00000000" w:rsidDel="00000000" w:rsidP="00000000" w:rsidRDefault="00000000" w:rsidRPr="00000000" w14:paraId="00000067">
            <w:pPr>
              <w:rPr>
                <w:rFonts w:ascii="Times New Roman" w:cs="Times New Roman" w:eastAsia="Times New Roman" w:hAnsi="Times New Roman"/>
                <w:sz w:val="20"/>
                <w:szCs w:val="20"/>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CATEGORY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Basic vocational course</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Specialization / Field Course</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Support lectures</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Transferable skill courses</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numPr>
                      <w:ilvl w:val="0"/>
                      <w:numId w:val="1"/>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Humanities, Communication and Management skill courses</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74">
            <w:pPr>
              <w:widowControl w:val="0"/>
              <w:spacing w:line="240" w:lineRule="auto"/>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7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b w:val="1"/>
          <w:sz w:val="20"/>
          <w:szCs w:val="20"/>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Students completing this course;</w:t>
            </w:r>
          </w:p>
          <w:p w:rsidR="00000000" w:rsidDel="00000000" w:rsidP="00000000" w:rsidRDefault="00000000" w:rsidRPr="00000000" w14:paraId="00000079">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bl>
            <w:tblPr>
              <w:tblStyle w:val="Table8"/>
              <w:tblW w:w="8792.999999999998"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68"/>
              <w:gridCol w:w="5803"/>
              <w:gridCol w:w="1229"/>
              <w:gridCol w:w="993"/>
              <w:tblGridChange w:id="0">
                <w:tblGrid>
                  <w:gridCol w:w="768"/>
                  <w:gridCol w:w="5803"/>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9"/>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
                    <w:gridCol w:w="5706"/>
                    <w:gridCol w:w="1229"/>
                    <w:gridCol w:w="993"/>
                    <w:tblGridChange w:id="0">
                      <w:tblGrid>
                        <w:gridCol w:w="865"/>
                        <w:gridCol w:w="570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MR Method</w:t>
                        </w:r>
                        <w:r w:rsidDel="00000000" w:rsidR="00000000" w:rsidRPr="00000000">
                          <w:rPr>
                            <w:rtl w:val="0"/>
                          </w:rPr>
                        </w:r>
                      </w:p>
                    </w:tc>
                  </w:tr>
                </w:tbl>
                <w:p w:rsidR="00000000" w:rsidDel="00000000" w:rsidP="00000000" w:rsidRDefault="00000000" w:rsidRPr="00000000" w14:paraId="0000007F">
                  <w:pPr>
                    <w:widowControl w:val="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10"/>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
                    <w:gridCol w:w="5706"/>
                    <w:gridCol w:w="1229"/>
                    <w:gridCol w:w="993"/>
                    <w:tblGridChange w:id="0">
                      <w:tblGrid>
                        <w:gridCol w:w="865"/>
                        <w:gridCol w:w="570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MR Method</w:t>
                        </w:r>
                        <w:r w:rsidDel="00000000" w:rsidR="00000000" w:rsidRPr="00000000">
                          <w:rPr>
                            <w:rtl w:val="0"/>
                          </w:rPr>
                        </w:r>
                      </w:p>
                    </w:tc>
                  </w:tr>
                </w:tbl>
                <w:p w:rsidR="00000000" w:rsidDel="00000000" w:rsidP="00000000" w:rsidRDefault="00000000" w:rsidRPr="00000000" w14:paraId="00000085">
                  <w:pPr>
                    <w:widowControl w:val="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11"/>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
                    <w:gridCol w:w="5706"/>
                    <w:gridCol w:w="1229"/>
                    <w:gridCol w:w="993"/>
                    <w:tblGridChange w:id="0">
                      <w:tblGrid>
                        <w:gridCol w:w="865"/>
                        <w:gridCol w:w="570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MR Method</w:t>
                        </w:r>
                        <w:r w:rsidDel="00000000" w:rsidR="00000000" w:rsidRPr="00000000">
                          <w:rPr>
                            <w:rtl w:val="0"/>
                          </w:rPr>
                        </w:r>
                      </w:p>
                    </w:tc>
                  </w:tr>
                </w:tbl>
                <w:p w:rsidR="00000000" w:rsidDel="00000000" w:rsidP="00000000" w:rsidRDefault="00000000" w:rsidRPr="00000000" w14:paraId="0000008B">
                  <w:pPr>
                    <w:widowControl w:val="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bl>
                  <w:tblPr>
                    <w:tblStyle w:val="Table12"/>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5"/>
                    <w:gridCol w:w="5706"/>
                    <w:gridCol w:w="1229"/>
                    <w:gridCol w:w="993"/>
                    <w:tblGridChange w:id="0">
                      <w:tblGrid>
                        <w:gridCol w:w="865"/>
                        <w:gridCol w:w="570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MR Method</w:t>
                        </w:r>
                        <w:r w:rsidDel="00000000" w:rsidR="00000000" w:rsidRPr="00000000">
                          <w:rPr>
                            <w:rtl w:val="0"/>
                          </w:rPr>
                        </w:r>
                      </w:p>
                    </w:tc>
                  </w:tr>
                </w:tbl>
                <w:p w:rsidR="00000000" w:rsidDel="00000000" w:rsidP="00000000" w:rsidRDefault="00000000" w:rsidRPr="00000000" w14:paraId="00000091">
                  <w:pPr>
                    <w:widowControl w:val="0"/>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Students can perform obstetric and gynecological examination.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EM4,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7">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Students can suggest contraception and family planning.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8">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EM4,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9">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Students can follow up pregnant women.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EM4,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9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F">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Students can distinguish between risky pregnant women.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1">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2">
                  <w:pPr>
                    <w:widowControl w:val="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3">
                  <w:pPr>
                    <w:widowControl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Students can make basic diagnosis and treatment interventions.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EM4,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0A5">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6">
                  <w:pPr>
                    <w:widowControl w:val="0"/>
                    <w:jc w:val="cente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7">
                  <w:pPr>
                    <w:widowControl w:val="0"/>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Times New Roman" w:cs="Times New Roman" w:eastAsia="Times New Roman" w:hAnsi="Times New Roman"/>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AA">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0AB">
      <w:pPr>
        <w:rPr>
          <w:rFonts w:ascii="Times New Roman" w:cs="Times New Roman" w:eastAsia="Times New Roman" w:hAnsi="Times New Roman"/>
          <w:b w:val="1"/>
          <w:sz w:val="20"/>
          <w:szCs w:val="20"/>
        </w:rPr>
      </w:pPr>
      <w:r w:rsidDel="00000000" w:rsidR="00000000" w:rsidRPr="00000000">
        <w:rPr>
          <w:rtl w:val="0"/>
        </w:rPr>
      </w:r>
    </w:p>
    <w:tbl>
      <w:tblPr>
        <w:tblStyle w:val="Table1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GENERAL COMPETENCIES: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D">
            <w:pPr>
              <w:numPr>
                <w:ilvl w:val="0"/>
                <w:numId w:val="4"/>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Productive</w:t>
            </w:r>
          </w:p>
          <w:p w:rsidR="00000000" w:rsidDel="00000000" w:rsidP="00000000" w:rsidRDefault="00000000" w:rsidRPr="00000000" w14:paraId="000000AE">
            <w:pPr>
              <w:numPr>
                <w:ilvl w:val="0"/>
                <w:numId w:val="4"/>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Rational</w:t>
            </w:r>
          </w:p>
          <w:p w:rsidR="00000000" w:rsidDel="00000000" w:rsidP="00000000" w:rsidRDefault="00000000" w:rsidRPr="00000000" w14:paraId="000000AF">
            <w:pPr>
              <w:numPr>
                <w:ilvl w:val="0"/>
                <w:numId w:val="4"/>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Questioner</w:t>
            </w:r>
          </w:p>
          <w:p w:rsidR="00000000" w:rsidDel="00000000" w:rsidP="00000000" w:rsidRDefault="00000000" w:rsidRPr="00000000" w14:paraId="000000B0">
            <w:pPr>
              <w:numPr>
                <w:ilvl w:val="0"/>
                <w:numId w:val="4"/>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Entrepreneur</w:t>
            </w:r>
          </w:p>
          <w:p w:rsidR="00000000" w:rsidDel="00000000" w:rsidP="00000000" w:rsidRDefault="00000000" w:rsidRPr="00000000" w14:paraId="000000B1">
            <w:pPr>
              <w:numPr>
                <w:ilvl w:val="0"/>
                <w:numId w:val="4"/>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Creative</w:t>
            </w:r>
          </w:p>
          <w:p w:rsidR="00000000" w:rsidDel="00000000" w:rsidP="00000000" w:rsidRDefault="00000000" w:rsidRPr="00000000" w14:paraId="000000B2">
            <w:pPr>
              <w:numPr>
                <w:ilvl w:val="0"/>
                <w:numId w:val="4"/>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Complies with ethical rules</w:t>
            </w:r>
          </w:p>
          <w:p w:rsidR="00000000" w:rsidDel="00000000" w:rsidP="00000000" w:rsidRDefault="00000000" w:rsidRPr="00000000" w14:paraId="000000B3">
            <w:pPr>
              <w:numPr>
                <w:ilvl w:val="0"/>
                <w:numId w:val="4"/>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Respecting differences</w:t>
            </w:r>
          </w:p>
          <w:p w:rsidR="00000000" w:rsidDel="00000000" w:rsidP="00000000" w:rsidRDefault="00000000" w:rsidRPr="00000000" w14:paraId="000000B4">
            <w:pPr>
              <w:numPr>
                <w:ilvl w:val="0"/>
                <w:numId w:val="4"/>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Sensitive to social problems</w:t>
            </w:r>
          </w:p>
          <w:p w:rsidR="00000000" w:rsidDel="00000000" w:rsidP="00000000" w:rsidRDefault="00000000" w:rsidRPr="00000000" w14:paraId="000000B5">
            <w:pPr>
              <w:numPr>
                <w:ilvl w:val="0"/>
                <w:numId w:val="4"/>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native language effectively</w:t>
            </w:r>
          </w:p>
          <w:p w:rsidR="00000000" w:rsidDel="00000000" w:rsidP="00000000" w:rsidRDefault="00000000" w:rsidRPr="00000000" w14:paraId="000000B6">
            <w:pPr>
              <w:numPr>
                <w:ilvl w:val="0"/>
                <w:numId w:val="4"/>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Environmentally friendly</w:t>
            </w:r>
          </w:p>
          <w:p w:rsidR="00000000" w:rsidDel="00000000" w:rsidP="00000000" w:rsidRDefault="00000000" w:rsidRPr="00000000" w14:paraId="000000B7">
            <w:pPr>
              <w:numPr>
                <w:ilvl w:val="0"/>
                <w:numId w:val="4"/>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a foreign language effectively</w:t>
            </w:r>
          </w:p>
          <w:p w:rsidR="00000000" w:rsidDel="00000000" w:rsidP="00000000" w:rsidRDefault="00000000" w:rsidRPr="00000000" w14:paraId="000000B8">
            <w:pPr>
              <w:numPr>
                <w:ilvl w:val="0"/>
                <w:numId w:val="4"/>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Able to adapt to different situations and social roles</w:t>
            </w:r>
          </w:p>
          <w:p w:rsidR="00000000" w:rsidDel="00000000" w:rsidP="00000000" w:rsidRDefault="00000000" w:rsidRPr="00000000" w14:paraId="000000B9">
            <w:pPr>
              <w:numPr>
                <w:ilvl w:val="0"/>
                <w:numId w:val="4"/>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Able to work in a team</w:t>
            </w:r>
          </w:p>
          <w:p w:rsidR="00000000" w:rsidDel="00000000" w:rsidP="00000000" w:rsidRDefault="00000000" w:rsidRPr="00000000" w14:paraId="000000BA">
            <w:pPr>
              <w:numPr>
                <w:ilvl w:val="0"/>
                <w:numId w:val="4"/>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Uses time effectively</w:t>
            </w:r>
          </w:p>
          <w:p w:rsidR="00000000" w:rsidDel="00000000" w:rsidP="00000000" w:rsidRDefault="00000000" w:rsidRPr="00000000" w14:paraId="000000BB">
            <w:pPr>
              <w:numPr>
                <w:ilvl w:val="0"/>
                <w:numId w:val="4"/>
              </w:numPr>
              <w:spacing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Able to think critically</w:t>
            </w:r>
          </w:p>
        </w:tc>
      </w:tr>
    </w:tbl>
    <w:p w:rsidR="00000000" w:rsidDel="00000000" w:rsidP="00000000" w:rsidRDefault="00000000" w:rsidRPr="00000000" w14:paraId="000000BC">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b w:val="1"/>
          <w:sz w:val="20"/>
          <w:szCs w:val="20"/>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CONTENTS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0">
            <w:pPr>
              <w:shd w:fill="ffffff" w:val="clea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purpose of the internship in Obstetrics and Gynecology during the 6</w:t>
            </w:r>
            <w:r w:rsidDel="00000000" w:rsidR="00000000" w:rsidRPr="00000000">
              <w:rPr>
                <w:rFonts w:ascii="Times New Roman" w:cs="Times New Roman" w:eastAsia="Times New Roman" w:hAnsi="Times New Roman"/>
                <w:sz w:val="20"/>
                <w:szCs w:val="20"/>
                <w:vertAlign w:val="superscript"/>
                <w:rtl w:val="0"/>
              </w:rPr>
              <w:t xml:space="preserve">th</w:t>
            </w:r>
            <w:r w:rsidDel="00000000" w:rsidR="00000000" w:rsidRPr="00000000">
              <w:rPr>
                <w:rFonts w:ascii="Times New Roman" w:cs="Times New Roman" w:eastAsia="Times New Roman" w:hAnsi="Times New Roman"/>
                <w:sz w:val="20"/>
                <w:szCs w:val="20"/>
                <w:rtl w:val="0"/>
              </w:rPr>
              <w:t xml:space="preserve"> year of medical education, is to provide theoretical and practical acquisition of reflexes in the approach and management of obstetric and gynecological cases by applying all the basic theoretical and practical knowledge acquired during the training by the student himself.</w:t>
            </w:r>
          </w:p>
          <w:p w:rsidR="00000000" w:rsidDel="00000000" w:rsidP="00000000" w:rsidRDefault="00000000" w:rsidRPr="00000000" w14:paraId="000000C1">
            <w:pPr>
              <w:shd w:fill="ffffff" w:val="clea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shd w:fill="ffffff" w:val="clea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They actively take place during the common obstetrical cases such as </w:t>
            </w:r>
            <w:r w:rsidDel="00000000" w:rsidR="00000000" w:rsidRPr="00000000">
              <w:rPr>
                <w:rFonts w:ascii="Times New Roman" w:cs="Times New Roman" w:eastAsia="Times New Roman" w:hAnsi="Times New Roman"/>
                <w:color w:val="333333"/>
                <w:sz w:val="20"/>
                <w:szCs w:val="20"/>
                <w:rtl w:val="0"/>
              </w:rPr>
              <w:t xml:space="preserve">normal antenatal care, identification and monitorization of the high-risk pregnancies, during the labor process and normal vaginal delivery and Operative deliveries and cesarean deliveries. They are involved in the identification and later in the assessment and management of obstetric emergencies.</w:t>
            </w: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sz w:val="20"/>
                <w:szCs w:val="20"/>
                <w:rtl w:val="0"/>
              </w:rPr>
              <w:t xml:space="preserve">After taking the </w:t>
            </w:r>
            <w:r w:rsidDel="00000000" w:rsidR="00000000" w:rsidRPr="00000000">
              <w:rPr>
                <w:rFonts w:ascii="Times New Roman" w:cs="Times New Roman" w:eastAsia="Times New Roman" w:hAnsi="Times New Roman"/>
                <w:color w:val="333333"/>
                <w:sz w:val="20"/>
                <w:szCs w:val="20"/>
                <w:rtl w:val="0"/>
              </w:rPr>
              <w:t xml:space="preserve">story of gynecological cases and performing all the physical and pelvic examination they use their theoretical knowledge in the management by expressing their opinions on differential diagnosis and treatment. They acquire practical knowledge in the differential diagnosis of gynecological emergencies as well as elective gynecological operations by using theoretical and practical knowledge.  </w:t>
            </w:r>
          </w:p>
          <w:p w:rsidR="00000000" w:rsidDel="00000000" w:rsidP="00000000" w:rsidRDefault="00000000" w:rsidRPr="00000000" w14:paraId="000000C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333333"/>
                <w:sz w:val="20"/>
                <w:szCs w:val="20"/>
                <w:rtl w:val="0"/>
              </w:rPr>
              <w:t xml:space="preserve">At the end of the internship they would achieve the completion of necessary theoretical and practical training, in order to make definitive diagnosis in such a short time with the differential diagnosis via a correct approach in obstetrical and gynecological cases they would encounter during the primary care services and they would be able to perform emergent interventions.</w:t>
            </w:r>
            <w:r w:rsidDel="00000000" w:rsidR="00000000" w:rsidRPr="00000000">
              <w:rPr>
                <w:rtl w:val="0"/>
              </w:rPr>
            </w:r>
          </w:p>
        </w:tc>
      </w:tr>
    </w:tbl>
    <w:p w:rsidR="00000000" w:rsidDel="00000000" w:rsidP="00000000" w:rsidRDefault="00000000" w:rsidRPr="00000000" w14:paraId="000000C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b w:val="1"/>
          <w:sz w:val="20"/>
          <w:szCs w:val="20"/>
        </w:rPr>
      </w:pPr>
      <w:r w:rsidDel="00000000" w:rsidR="00000000" w:rsidRPr="00000000">
        <w:rPr>
          <w:rtl w:val="0"/>
        </w:rPr>
      </w:r>
    </w:p>
    <w:tbl>
      <w:tblPr>
        <w:tblStyle w:val="Table1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TEXTBOOKS AND SUPPLEMENTARY READINGS</w:t>
            </w:r>
          </w:p>
        </w:tc>
      </w:tr>
      <w:tr>
        <w:trPr>
          <w:cantSplit w:val="0"/>
          <w:trHeight w:val="1089"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Textbooks</w:t>
            </w:r>
            <w:r w:rsidDel="00000000" w:rsidR="00000000" w:rsidRPr="00000000">
              <w:rPr>
                <w:rtl w:val="0"/>
              </w:rPr>
            </w:r>
          </w:p>
          <w:p w:rsidR="00000000" w:rsidDel="00000000" w:rsidP="00000000" w:rsidRDefault="00000000" w:rsidRPr="00000000" w14:paraId="000000CB">
            <w:pPr>
              <w:numPr>
                <w:ilvl w:val="0"/>
                <w:numId w:val="2"/>
              </w:numPr>
              <w:spacing w:after="0" w:before="280" w:line="240" w:lineRule="auto"/>
              <w:ind w:left="720" w:hanging="360"/>
              <w:rPr>
                <w:color w:val="0f1111"/>
                <w:sz w:val="20"/>
                <w:szCs w:val="20"/>
              </w:rPr>
            </w:pPr>
            <w:r w:rsidDel="00000000" w:rsidR="00000000" w:rsidRPr="00000000">
              <w:rPr>
                <w:rFonts w:ascii="Times New Roman" w:cs="Times New Roman" w:eastAsia="Times New Roman" w:hAnsi="Times New Roman"/>
                <w:color w:val="000000"/>
                <w:sz w:val="20"/>
                <w:szCs w:val="20"/>
                <w:rtl w:val="0"/>
              </w:rPr>
              <w:t xml:space="preserve">Berek and Novak's Gynecology 16th Edition</w:t>
            </w:r>
            <w:r w:rsidDel="00000000" w:rsidR="00000000" w:rsidRPr="00000000">
              <w:rPr>
                <w:rtl w:val="0"/>
              </w:rPr>
            </w:r>
          </w:p>
          <w:p w:rsidR="00000000" w:rsidDel="00000000" w:rsidP="00000000" w:rsidRDefault="00000000" w:rsidRPr="00000000" w14:paraId="000000CC">
            <w:pPr>
              <w:numPr>
                <w:ilvl w:val="0"/>
                <w:numId w:val="2"/>
              </w:numPr>
              <w:spacing w:after="280" w:before="0" w:line="240" w:lineRule="auto"/>
              <w:ind w:left="720" w:hanging="360"/>
              <w:rPr>
                <w:color w:val="0f1111"/>
                <w:sz w:val="20"/>
                <w:szCs w:val="20"/>
              </w:rPr>
            </w:pPr>
            <w:r w:rsidDel="00000000" w:rsidR="00000000" w:rsidRPr="00000000">
              <w:rPr>
                <w:rFonts w:ascii="Times New Roman" w:cs="Times New Roman" w:eastAsia="Times New Roman" w:hAnsi="Times New Roman"/>
                <w:color w:val="000000"/>
                <w:sz w:val="20"/>
                <w:szCs w:val="20"/>
                <w:rtl w:val="0"/>
              </w:rPr>
              <w:t xml:space="preserve">Williams Obstetrics, 25th Edition</w:t>
            </w:r>
            <w:r w:rsidDel="00000000" w:rsidR="00000000" w:rsidRPr="00000000">
              <w:rPr>
                <w:rtl w:val="0"/>
              </w:rPr>
            </w:r>
          </w:p>
          <w:p w:rsidR="00000000" w:rsidDel="00000000" w:rsidP="00000000" w:rsidRDefault="00000000" w:rsidRPr="00000000" w14:paraId="000000CD">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Supplementary Readings</w:t>
            </w:r>
          </w:p>
          <w:p w:rsidR="00000000" w:rsidDel="00000000" w:rsidP="00000000" w:rsidRDefault="00000000" w:rsidRPr="00000000" w14:paraId="000000CE">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F">
            <w:pPr>
              <w:pStyle w:val="Heading1"/>
              <w:keepNext w:val="0"/>
              <w:keepLines w:val="0"/>
              <w:numPr>
                <w:ilvl w:val="0"/>
                <w:numId w:val="3"/>
              </w:numPr>
              <w:spacing w:after="0" w:before="0" w:line="240" w:lineRule="auto"/>
              <w:ind w:left="720" w:hanging="360"/>
              <w:rPr>
                <w:b w:val="1"/>
                <w:color w:val="0f1111"/>
                <w:sz w:val="20"/>
                <w:szCs w:val="20"/>
              </w:rPr>
            </w:pPr>
            <w:r w:rsidDel="00000000" w:rsidR="00000000" w:rsidRPr="00000000">
              <w:rPr>
                <w:rFonts w:ascii="Times New Roman" w:cs="Times New Roman" w:eastAsia="Times New Roman" w:hAnsi="Times New Roman"/>
                <w:color w:val="0f1111"/>
                <w:sz w:val="20"/>
                <w:szCs w:val="20"/>
                <w:rtl w:val="0"/>
              </w:rPr>
              <w:t xml:space="preserve">Speroff's Clinical Gynecologic Endocrinology and Infertility 9th Edition</w:t>
            </w:r>
            <w:r w:rsidDel="00000000" w:rsidR="00000000" w:rsidRPr="00000000">
              <w:rPr>
                <w:rtl w:val="0"/>
              </w:rPr>
            </w:r>
          </w:p>
          <w:p w:rsidR="00000000" w:rsidDel="00000000" w:rsidP="00000000" w:rsidRDefault="00000000" w:rsidRPr="00000000" w14:paraId="000000D0">
            <w:pPr>
              <w:pStyle w:val="Heading1"/>
              <w:keepNext w:val="0"/>
              <w:keepLines w:val="0"/>
              <w:widowControl w:val="0"/>
              <w:numPr>
                <w:ilvl w:val="0"/>
                <w:numId w:val="3"/>
              </w:numPr>
              <w:spacing w:after="0" w:before="0" w:line="240" w:lineRule="auto"/>
              <w:ind w:left="720" w:hanging="360"/>
              <w:rPr>
                <w:sz w:val="20"/>
                <w:szCs w:val="20"/>
              </w:rPr>
            </w:pPr>
            <w:r w:rsidDel="00000000" w:rsidR="00000000" w:rsidRPr="00000000">
              <w:rPr>
                <w:rFonts w:ascii="Times New Roman" w:cs="Times New Roman" w:eastAsia="Times New Roman" w:hAnsi="Times New Roman"/>
                <w:color w:val="0f1111"/>
                <w:sz w:val="20"/>
                <w:szCs w:val="20"/>
                <w:rtl w:val="0"/>
              </w:rPr>
              <w:t xml:space="preserve">Callen's Ultrasonography in Obstetrics and Gynecology, 6th Edition</w:t>
            </w:r>
            <w:r w:rsidDel="00000000" w:rsidR="00000000" w:rsidRPr="00000000">
              <w:rPr>
                <w:rtl w:val="0"/>
              </w:rPr>
            </w:r>
          </w:p>
          <w:p w:rsidR="00000000" w:rsidDel="00000000" w:rsidP="00000000" w:rsidRDefault="00000000" w:rsidRPr="00000000" w14:paraId="000000D1">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D2">
      <w:pPr>
        <w:tabs>
          <w:tab w:val="left" w:leader="none" w:pos="1108"/>
        </w:tabs>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ab/>
      </w:r>
    </w:p>
    <w:p w:rsidR="00000000" w:rsidDel="00000000" w:rsidP="00000000" w:rsidRDefault="00000000" w:rsidRPr="00000000" w14:paraId="000000D3">
      <w:pPr>
        <w:tabs>
          <w:tab w:val="left" w:leader="none" w:pos="1108"/>
        </w:tabs>
        <w:rPr>
          <w:rFonts w:ascii="Times New Roman" w:cs="Times New Roman" w:eastAsia="Times New Roman" w:hAnsi="Times New Roman"/>
          <w:b w:val="1"/>
          <w:sz w:val="20"/>
          <w:szCs w:val="20"/>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4">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COURSE ASSESSMENT AND EVALUATION SYSTEM</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7"/>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D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Studies during the year</w:t>
                  </w:r>
                </w:p>
              </w:tc>
              <w:tc>
                <w:tcPr>
                  <w:vAlign w:val="center"/>
                </w:tcPr>
                <w:p w:rsidR="00000000" w:rsidDel="00000000" w:rsidP="00000000" w:rsidRDefault="00000000" w:rsidRPr="00000000" w14:paraId="000000D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Percent grade</w:t>
                  </w:r>
                </w:p>
              </w:tc>
            </w:tr>
            <w:tr>
              <w:trPr>
                <w:cantSplit w:val="0"/>
                <w:tblHeader w:val="0"/>
              </w:trPr>
              <w:tc>
                <w:tcPr>
                  <w:vAlign w:val="center"/>
                </w:tcPr>
                <w:p w:rsidR="00000000" w:rsidDel="00000000" w:rsidP="00000000" w:rsidRDefault="00000000" w:rsidRPr="00000000" w14:paraId="000000D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Clerkship Examination </w:t>
                  </w:r>
                </w:p>
              </w:tc>
              <w:tc>
                <w:tcPr>
                  <w:vAlign w:val="center"/>
                </w:tcPr>
                <w:p w:rsidR="00000000" w:rsidDel="00000000" w:rsidP="00000000" w:rsidRDefault="00000000" w:rsidRPr="00000000" w14:paraId="000000D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D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Structured Oral Examination </w:t>
                  </w:r>
                </w:p>
              </w:tc>
              <w:tc>
                <w:tcPr>
                  <w:vAlign w:val="center"/>
                </w:tcPr>
                <w:p w:rsidR="00000000" w:rsidDel="00000000" w:rsidP="00000000" w:rsidRDefault="00000000" w:rsidRPr="00000000" w14:paraId="000000D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%0</w:t>
                  </w:r>
                </w:p>
              </w:tc>
            </w:tr>
            <w:tr>
              <w:trPr>
                <w:cantSplit w:val="0"/>
                <w:tblHeader w:val="0"/>
              </w:trPr>
              <w:tc>
                <w:tcPr>
                  <w:vAlign w:val="center"/>
                </w:tcPr>
                <w:p w:rsidR="00000000" w:rsidDel="00000000" w:rsidP="00000000" w:rsidRDefault="00000000" w:rsidRPr="00000000" w14:paraId="000000D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ICE (İş Başı Değerlendirme)</w:t>
                  </w:r>
                </w:p>
              </w:tc>
              <w:tc>
                <w:tcPr>
                  <w:vAlign w:val="center"/>
                </w:tcPr>
                <w:p w:rsidR="00000000" w:rsidDel="00000000" w:rsidP="00000000" w:rsidRDefault="00000000" w:rsidRPr="00000000" w14:paraId="000000D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r>
            <w:tr>
              <w:trPr>
                <w:cantSplit w:val="0"/>
                <w:tblHeader w:val="0"/>
              </w:trPr>
              <w:tc>
                <w:tcPr>
                  <w:vAlign w:val="center"/>
                </w:tcPr>
                <w:p w:rsidR="00000000" w:rsidDel="00000000" w:rsidP="00000000" w:rsidRDefault="00000000" w:rsidRPr="00000000" w14:paraId="000000D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OSCE (Structured Subjective Clinical Examination)</w:t>
                  </w:r>
                  <w:r w:rsidDel="00000000" w:rsidR="00000000" w:rsidRPr="00000000">
                    <w:rPr>
                      <w:rtl w:val="0"/>
                    </w:rPr>
                  </w:r>
                </w:p>
              </w:tc>
              <w:tc>
                <w:tcPr>
                  <w:vAlign w:val="center"/>
                </w:tcPr>
                <w:p w:rsidR="00000000" w:rsidDel="00000000" w:rsidP="00000000" w:rsidRDefault="00000000" w:rsidRPr="00000000" w14:paraId="000000D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E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Attendance </w:t>
                  </w:r>
                </w:p>
              </w:tc>
              <w:tc>
                <w:tcPr>
                  <w:vAlign w:val="center"/>
                </w:tcPr>
                <w:p w:rsidR="00000000" w:rsidDel="00000000" w:rsidP="00000000" w:rsidRDefault="00000000" w:rsidRPr="00000000" w14:paraId="000000E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E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Laboratory</w:t>
                  </w:r>
                  <w:r w:rsidDel="00000000" w:rsidR="00000000" w:rsidRPr="00000000">
                    <w:rPr>
                      <w:rtl w:val="0"/>
                    </w:rPr>
                  </w:r>
                </w:p>
              </w:tc>
              <w:tc>
                <w:tcPr/>
                <w:p w:rsidR="00000000" w:rsidDel="00000000" w:rsidP="00000000" w:rsidRDefault="00000000" w:rsidRPr="00000000" w14:paraId="000000E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E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Clinical Practice</w:t>
                  </w:r>
                  <w:r w:rsidDel="00000000" w:rsidR="00000000" w:rsidRPr="00000000">
                    <w:rPr>
                      <w:rtl w:val="0"/>
                    </w:rPr>
                  </w:r>
                </w:p>
              </w:tc>
              <w:tc>
                <w:tcPr/>
                <w:p w:rsidR="00000000" w:rsidDel="00000000" w:rsidP="00000000" w:rsidRDefault="00000000" w:rsidRPr="00000000" w14:paraId="000000E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E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Field study</w:t>
                  </w:r>
                  <w:r w:rsidDel="00000000" w:rsidR="00000000" w:rsidRPr="00000000">
                    <w:rPr>
                      <w:rtl w:val="0"/>
                    </w:rPr>
                  </w:r>
                </w:p>
              </w:tc>
              <w:tc>
                <w:tcPr/>
                <w:p w:rsidR="00000000" w:rsidDel="00000000" w:rsidP="00000000" w:rsidRDefault="00000000" w:rsidRPr="00000000" w14:paraId="000000E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E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Lesson Specific Internship</w:t>
                  </w:r>
                  <w:r w:rsidDel="00000000" w:rsidR="00000000" w:rsidRPr="00000000">
                    <w:rPr>
                      <w:rFonts w:ascii="Times New Roman" w:cs="Times New Roman" w:eastAsia="Times New Roman" w:hAnsi="Times New Roman"/>
                      <w:sz w:val="20"/>
                      <w:szCs w:val="20"/>
                      <w:rtl w:val="0"/>
                    </w:rPr>
                    <w:t xml:space="preserve"> (if there is) </w:t>
                  </w:r>
                </w:p>
              </w:tc>
              <w:tc>
                <w:tcPr/>
                <w:p w:rsidR="00000000" w:rsidDel="00000000" w:rsidP="00000000" w:rsidRDefault="00000000" w:rsidRPr="00000000" w14:paraId="000000E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E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Homework</w:t>
                  </w:r>
                  <w:r w:rsidDel="00000000" w:rsidR="00000000" w:rsidRPr="00000000">
                    <w:rPr>
                      <w:rtl w:val="0"/>
                    </w:rPr>
                  </w:r>
                </w:p>
              </w:tc>
              <w:tc>
                <w:tcPr/>
                <w:p w:rsidR="00000000" w:rsidDel="00000000" w:rsidP="00000000" w:rsidRDefault="00000000" w:rsidRPr="00000000" w14:paraId="000000E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E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Presentation</w:t>
                  </w:r>
                  <w:r w:rsidDel="00000000" w:rsidR="00000000" w:rsidRPr="00000000">
                    <w:rPr>
                      <w:rtl w:val="0"/>
                    </w:rPr>
                  </w:r>
                </w:p>
              </w:tc>
              <w:tc>
                <w:tcPr/>
                <w:p w:rsidR="00000000" w:rsidDel="00000000" w:rsidP="00000000" w:rsidRDefault="00000000" w:rsidRPr="00000000" w14:paraId="000000E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E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Project</w:t>
                  </w:r>
                  <w:r w:rsidDel="00000000" w:rsidR="00000000" w:rsidRPr="00000000">
                    <w:rPr>
                      <w:rtl w:val="0"/>
                    </w:rPr>
                  </w:r>
                </w:p>
              </w:tc>
              <w:tc>
                <w:tcPr/>
                <w:p w:rsidR="00000000" w:rsidDel="00000000" w:rsidP="00000000" w:rsidRDefault="00000000" w:rsidRPr="00000000" w14:paraId="000000E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F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Seminar</w:t>
                  </w:r>
                  <w:r w:rsidDel="00000000" w:rsidR="00000000" w:rsidRPr="00000000">
                    <w:rPr>
                      <w:rtl w:val="0"/>
                    </w:rPr>
                  </w:r>
                </w:p>
              </w:tc>
              <w:tc>
                <w:tcPr/>
                <w:p w:rsidR="00000000" w:rsidDel="00000000" w:rsidP="00000000" w:rsidRDefault="00000000" w:rsidRPr="00000000" w14:paraId="000000F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w:t>
                  </w:r>
                </w:p>
              </w:tc>
            </w:tr>
            <w:tr>
              <w:trPr>
                <w:cantSplit w:val="0"/>
                <w:tblHeader w:val="0"/>
              </w:trPr>
              <w:tc>
                <w:tcPr>
                  <w:vAlign w:val="center"/>
                </w:tcPr>
                <w:p w:rsidR="00000000" w:rsidDel="00000000" w:rsidP="00000000" w:rsidRDefault="00000000" w:rsidRPr="00000000" w14:paraId="000000F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Problem Based Learning</w:t>
                  </w:r>
                </w:p>
              </w:tc>
              <w:tc>
                <w:tcPr/>
                <w:p w:rsidR="00000000" w:rsidDel="00000000" w:rsidP="00000000" w:rsidRDefault="00000000" w:rsidRPr="00000000" w14:paraId="000000F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4">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Others</w:t>
                  </w:r>
                </w:p>
              </w:tc>
              <w:tc>
                <w:tcPr/>
                <w:p w:rsidR="00000000" w:rsidDel="00000000" w:rsidP="00000000" w:rsidRDefault="00000000" w:rsidRPr="00000000" w14:paraId="000000F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F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w:t>
                  </w:r>
                </w:p>
              </w:tc>
              <w:tc>
                <w:tcPr>
                  <w:vAlign w:val="center"/>
                </w:tcPr>
                <w:p w:rsidR="00000000" w:rsidDel="00000000" w:rsidP="00000000" w:rsidRDefault="00000000" w:rsidRPr="00000000" w14:paraId="000000F7">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100</w:t>
                  </w:r>
                </w:p>
              </w:tc>
            </w:tr>
          </w:tbl>
          <w:p w:rsidR="00000000" w:rsidDel="00000000" w:rsidP="00000000" w:rsidRDefault="00000000" w:rsidRPr="00000000" w14:paraId="000000F8">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9">
            <w:pPr>
              <w:widowControl w:val="0"/>
              <w:spacing w:line="240" w:lineRule="auto"/>
              <w:rPr>
                <w:rFonts w:ascii="Times New Roman" w:cs="Times New Roman" w:eastAsia="Times New Roman" w:hAnsi="Times New Roman"/>
                <w:b w:val="1"/>
                <w:sz w:val="20"/>
                <w:szCs w:val="20"/>
                <w:u w:val="single"/>
              </w:rPr>
            </w:pPr>
            <w:r w:rsidDel="00000000" w:rsidR="00000000" w:rsidRPr="00000000">
              <w:rPr>
                <w:rFonts w:ascii="Times New Roman" w:cs="Times New Roman" w:eastAsia="Times New Roman" w:hAnsi="Times New Roman"/>
                <w:b w:val="1"/>
                <w:sz w:val="20"/>
                <w:szCs w:val="20"/>
                <w:u w:val="single"/>
                <w:rtl w:val="0"/>
              </w:rPr>
              <w:t xml:space="preserve">NOTES:</w:t>
            </w:r>
          </w:p>
          <w:p w:rsidR="00000000" w:rsidDel="00000000" w:rsidP="00000000" w:rsidRDefault="00000000" w:rsidRPr="00000000" w14:paraId="000000F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Assessment and Evaluation System is organized according to T.C. Maltepe University Faculty of Medicine Education and Training Regulations.</w:t>
            </w:r>
          </w:p>
        </w:tc>
      </w:tr>
    </w:tbl>
    <w:p w:rsidR="00000000" w:rsidDel="00000000" w:rsidP="00000000" w:rsidRDefault="00000000" w:rsidRPr="00000000" w14:paraId="000000FB">
      <w:pPr>
        <w:tabs>
          <w:tab w:val="left" w:leader="none" w:pos="1108"/>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C">
      <w:pPr>
        <w:tabs>
          <w:tab w:val="left" w:leader="none" w:pos="1108"/>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D">
      <w:pPr>
        <w:tabs>
          <w:tab w:val="left" w:leader="none" w:pos="1108"/>
        </w:tabs>
        <w:rPr>
          <w:rFonts w:ascii="Times New Roman" w:cs="Times New Roman" w:eastAsia="Times New Roman" w:hAnsi="Times New Roman"/>
          <w:b w:val="1"/>
          <w:sz w:val="20"/>
          <w:szCs w:val="20"/>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F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ECTS STUDENT WORKLOAD TABLE</w:t>
            </w:r>
          </w:p>
          <w:p w:rsidR="00000000" w:rsidDel="00000000" w:rsidP="00000000" w:rsidRDefault="00000000" w:rsidRPr="00000000" w14:paraId="000000FF">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19"/>
              <w:tblW w:w="85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93"/>
              <w:gridCol w:w="1032"/>
              <w:gridCol w:w="1305"/>
              <w:gridCol w:w="875"/>
              <w:tblGridChange w:id="0">
                <w:tblGrid>
                  <w:gridCol w:w="5293"/>
                  <w:gridCol w:w="1032"/>
                  <w:gridCol w:w="1305"/>
                  <w:gridCol w:w="875"/>
                </w:tblGrid>
              </w:tblGridChange>
            </w:tblGrid>
            <w:tr>
              <w:trPr>
                <w:cantSplit w:val="0"/>
                <w:tblHeader w:val="0"/>
              </w:trPr>
              <w:tc>
                <w:tcPr>
                  <w:vAlign w:val="center"/>
                </w:tcPr>
                <w:p w:rsidR="00000000" w:rsidDel="00000000" w:rsidP="00000000" w:rsidRDefault="00000000" w:rsidRPr="00000000" w14:paraId="0000010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Activities</w:t>
                  </w:r>
                </w:p>
              </w:tc>
              <w:tc>
                <w:tcPr>
                  <w:vAlign w:val="center"/>
                </w:tcPr>
                <w:p w:rsidR="00000000" w:rsidDel="00000000" w:rsidP="00000000" w:rsidRDefault="00000000" w:rsidRPr="00000000" w14:paraId="00000102">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Number</w:t>
                  </w:r>
                </w:p>
              </w:tc>
              <w:tc>
                <w:tcPr>
                  <w:vAlign w:val="center"/>
                </w:tcPr>
                <w:p w:rsidR="00000000" w:rsidDel="00000000" w:rsidP="00000000" w:rsidRDefault="00000000" w:rsidRPr="00000000" w14:paraId="0000010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Duration</w:t>
                  </w:r>
                </w:p>
                <w:p w:rsidR="00000000" w:rsidDel="00000000" w:rsidP="00000000" w:rsidRDefault="00000000" w:rsidRPr="00000000" w14:paraId="0000010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(hours)</w:t>
                  </w:r>
                </w:p>
              </w:tc>
              <w:tc>
                <w:tcPr>
                  <w:vAlign w:val="center"/>
                </w:tcPr>
                <w:p w:rsidR="00000000" w:rsidDel="00000000" w:rsidP="00000000" w:rsidRDefault="00000000" w:rsidRPr="00000000" w14:paraId="0000010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Total work load</w:t>
                  </w:r>
                </w:p>
              </w:tc>
            </w:tr>
            <w:tr>
              <w:trPr>
                <w:cantSplit w:val="0"/>
                <w:tblHeader w:val="0"/>
              </w:trPr>
              <w:tc>
                <w:tcPr>
                  <w:vAlign w:val="center"/>
                </w:tcPr>
                <w:p w:rsidR="00000000" w:rsidDel="00000000" w:rsidP="00000000" w:rsidRDefault="00000000" w:rsidRPr="00000000" w14:paraId="0000010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Lectures</w:t>
                  </w:r>
                </w:p>
              </w:tc>
              <w:tc>
                <w:tcPr>
                  <w:vAlign w:val="center"/>
                </w:tcPr>
                <w:p w:rsidR="00000000" w:rsidDel="00000000" w:rsidP="00000000" w:rsidRDefault="00000000" w:rsidRPr="00000000" w14:paraId="00000107">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8">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9">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Laboratory</w:t>
                  </w:r>
                </w:p>
              </w:tc>
              <w:tc>
                <w:tcPr>
                  <w:vAlign w:val="center"/>
                </w:tcPr>
                <w:p w:rsidR="00000000" w:rsidDel="00000000" w:rsidP="00000000" w:rsidRDefault="00000000" w:rsidRPr="00000000" w14:paraId="0000010B">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C">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0D">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Practice</w:t>
                  </w:r>
                  <w:r w:rsidDel="00000000" w:rsidR="00000000" w:rsidRPr="00000000">
                    <w:rPr>
                      <w:rtl w:val="0"/>
                    </w:rPr>
                  </w:r>
                </w:p>
              </w:tc>
              <w:tc>
                <w:tcPr>
                  <w:vAlign w:val="center"/>
                </w:tcPr>
                <w:p w:rsidR="00000000" w:rsidDel="00000000" w:rsidP="00000000" w:rsidRDefault="00000000" w:rsidRPr="00000000" w14:paraId="0000010F">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sz w:val="20"/>
                      <w:szCs w:val="20"/>
                      <w:rtl w:val="0"/>
                    </w:rPr>
                    <w:t xml:space="preserve">75</w:t>
                  </w:r>
                  <w:r w:rsidDel="00000000" w:rsidR="00000000" w:rsidRPr="00000000">
                    <w:rPr>
                      <w:rtl w:val="0"/>
                    </w:rPr>
                  </w:r>
                </w:p>
              </w:tc>
              <w:tc>
                <w:tcPr>
                  <w:vAlign w:val="center"/>
                </w:tcPr>
                <w:p w:rsidR="00000000" w:rsidDel="00000000" w:rsidP="00000000" w:rsidRDefault="00000000" w:rsidRPr="00000000" w14:paraId="00000110">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11">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sz w:val="20"/>
                      <w:szCs w:val="20"/>
                      <w:rtl w:val="0"/>
                    </w:rPr>
                    <w:t xml:space="preserve">75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Lesson specific internship </w:t>
                  </w:r>
                  <w:r w:rsidDel="00000000" w:rsidR="00000000" w:rsidRPr="00000000">
                    <w:rPr>
                      <w:rFonts w:ascii="Times New Roman" w:cs="Times New Roman" w:eastAsia="Times New Roman" w:hAnsi="Times New Roman"/>
                      <w:sz w:val="20"/>
                      <w:szCs w:val="20"/>
                      <w:rtl w:val="0"/>
                    </w:rPr>
                    <w:t xml:space="preserve">(if there is) </w:t>
                  </w:r>
                </w:p>
              </w:tc>
              <w:tc>
                <w:tcPr>
                  <w:vAlign w:val="center"/>
                </w:tcPr>
                <w:p w:rsidR="00000000" w:rsidDel="00000000" w:rsidP="00000000" w:rsidRDefault="00000000" w:rsidRPr="00000000" w14:paraId="00000113">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4">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5">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Field study</w:t>
                  </w:r>
                </w:p>
              </w:tc>
              <w:tc>
                <w:tcPr>
                  <w:vAlign w:val="center"/>
                </w:tcPr>
                <w:p w:rsidR="00000000" w:rsidDel="00000000" w:rsidP="00000000" w:rsidRDefault="00000000" w:rsidRPr="00000000" w14:paraId="00000117">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8">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19">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Lesson study time out of class</w:t>
                  </w:r>
                  <w:r w:rsidDel="00000000" w:rsidR="00000000" w:rsidRPr="00000000">
                    <w:rPr>
                      <w:rFonts w:ascii="Times New Roman" w:cs="Times New Roman" w:eastAsia="Times New Roman" w:hAnsi="Times New Roman"/>
                      <w:sz w:val="20"/>
                      <w:szCs w:val="20"/>
                      <w:rtl w:val="0"/>
                    </w:rPr>
                    <w:t xml:space="preserve"> (pre work, strengthen, etc)</w:t>
                  </w:r>
                </w:p>
              </w:tc>
              <w:tc>
                <w:tcPr>
                  <w:vAlign w:val="center"/>
                </w:tcPr>
                <w:p w:rsidR="00000000" w:rsidDel="00000000" w:rsidP="00000000" w:rsidRDefault="00000000" w:rsidRPr="00000000" w14:paraId="0000011B">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sz w:val="20"/>
                      <w:szCs w:val="20"/>
                      <w:rtl w:val="0"/>
                    </w:rPr>
                    <w:t xml:space="preserve">30</w:t>
                  </w:r>
                  <w:r w:rsidDel="00000000" w:rsidR="00000000" w:rsidRPr="00000000">
                    <w:rPr>
                      <w:rtl w:val="0"/>
                    </w:rPr>
                  </w:r>
                </w:p>
              </w:tc>
              <w:tc>
                <w:tcPr>
                  <w:vAlign w:val="center"/>
                </w:tcPr>
                <w:p w:rsidR="00000000" w:rsidDel="00000000" w:rsidP="00000000" w:rsidRDefault="00000000" w:rsidRPr="00000000" w14:paraId="0000011C">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sz w:val="20"/>
                      <w:szCs w:val="20"/>
                      <w:rtl w:val="0"/>
                    </w:rPr>
                    <w:t xml:space="preserve">2</w:t>
                  </w:r>
                  <w:r w:rsidDel="00000000" w:rsidR="00000000" w:rsidRPr="00000000">
                    <w:rPr>
                      <w:rtl w:val="0"/>
                    </w:rPr>
                  </w:r>
                </w:p>
              </w:tc>
              <w:tc>
                <w:tcPr>
                  <w:vAlign w:val="center"/>
                </w:tcPr>
                <w:p w:rsidR="00000000" w:rsidDel="00000000" w:rsidP="00000000" w:rsidRDefault="00000000" w:rsidRPr="00000000" w14:paraId="0000011D">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sz w:val="20"/>
                      <w:szCs w:val="20"/>
                      <w:rtl w:val="0"/>
                    </w:rPr>
                    <w:t xml:space="preserve">60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1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Presentation / Preparing seminar</w:t>
                  </w:r>
                </w:p>
              </w:tc>
              <w:tc>
                <w:tcPr>
                  <w:vAlign w:val="center"/>
                </w:tcPr>
                <w:p w:rsidR="00000000" w:rsidDel="00000000" w:rsidP="00000000" w:rsidRDefault="00000000" w:rsidRPr="00000000" w14:paraId="0000011F">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sz w:val="20"/>
                      <w:szCs w:val="20"/>
                      <w:rtl w:val="0"/>
                    </w:rPr>
                    <w:t xml:space="preserve">1</w:t>
                  </w:r>
                  <w:r w:rsidDel="00000000" w:rsidR="00000000" w:rsidRPr="00000000">
                    <w:rPr>
                      <w:rtl w:val="0"/>
                    </w:rPr>
                  </w:r>
                </w:p>
              </w:tc>
              <w:tc>
                <w:tcPr>
                  <w:vAlign w:val="center"/>
                </w:tcPr>
                <w:p w:rsidR="00000000" w:rsidDel="00000000" w:rsidP="00000000" w:rsidRDefault="00000000" w:rsidRPr="00000000" w14:paraId="00000120">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sz w:val="20"/>
                      <w:szCs w:val="20"/>
                      <w:rtl w:val="0"/>
                    </w:rPr>
                    <w:t xml:space="preserve">15</w:t>
                  </w:r>
                  <w:r w:rsidDel="00000000" w:rsidR="00000000" w:rsidRPr="00000000">
                    <w:rPr>
                      <w:rtl w:val="0"/>
                    </w:rPr>
                  </w:r>
                </w:p>
              </w:tc>
              <w:tc>
                <w:tcPr>
                  <w:vAlign w:val="center"/>
                </w:tcPr>
                <w:p w:rsidR="00000000" w:rsidDel="00000000" w:rsidP="00000000" w:rsidRDefault="00000000" w:rsidRPr="00000000" w14:paraId="00000121">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sz w:val="20"/>
                      <w:szCs w:val="20"/>
                      <w:rtl w:val="0"/>
                    </w:rPr>
                    <w:t xml:space="preserve">15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Project</w:t>
                  </w:r>
                  <w:r w:rsidDel="00000000" w:rsidR="00000000" w:rsidRPr="00000000">
                    <w:rPr>
                      <w:rtl w:val="0"/>
                    </w:rPr>
                  </w:r>
                </w:p>
              </w:tc>
              <w:tc>
                <w:tcPr>
                  <w:vAlign w:val="center"/>
                </w:tcPr>
                <w:p w:rsidR="00000000" w:rsidDel="00000000" w:rsidP="00000000" w:rsidRDefault="00000000" w:rsidRPr="00000000" w14:paraId="00000123">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4">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5">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Homework</w:t>
                  </w:r>
                  <w:r w:rsidDel="00000000" w:rsidR="00000000" w:rsidRPr="00000000">
                    <w:rPr>
                      <w:rtl w:val="0"/>
                    </w:rPr>
                  </w:r>
                </w:p>
              </w:tc>
              <w:tc>
                <w:tcPr>
                  <w:vAlign w:val="center"/>
                </w:tcPr>
                <w:p w:rsidR="00000000" w:rsidDel="00000000" w:rsidP="00000000" w:rsidRDefault="00000000" w:rsidRPr="00000000" w14:paraId="00000127">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8">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9">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İnterval examinations</w:t>
                  </w:r>
                  <w:r w:rsidDel="00000000" w:rsidR="00000000" w:rsidRPr="00000000">
                    <w:rPr>
                      <w:rtl w:val="0"/>
                    </w:rPr>
                  </w:r>
                </w:p>
              </w:tc>
              <w:tc>
                <w:tcPr>
                  <w:vAlign w:val="center"/>
                </w:tcPr>
                <w:p w:rsidR="00000000" w:rsidDel="00000000" w:rsidP="00000000" w:rsidRDefault="00000000" w:rsidRPr="00000000" w14:paraId="0000012B">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C">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2D">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Clerkship Examination </w:t>
                  </w:r>
                  <w:r w:rsidDel="00000000" w:rsidR="00000000" w:rsidRPr="00000000">
                    <w:rPr>
                      <w:rtl w:val="0"/>
                    </w:rPr>
                  </w:r>
                </w:p>
              </w:tc>
              <w:tc>
                <w:tcPr>
                  <w:vAlign w:val="center"/>
                </w:tcPr>
                <w:p w:rsidR="00000000" w:rsidDel="00000000" w:rsidP="00000000" w:rsidRDefault="00000000" w:rsidRPr="00000000" w14:paraId="0000012F">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0">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c>
                <w:tcPr>
                  <w:vAlign w:val="center"/>
                </w:tcPr>
                <w:p w:rsidR="00000000" w:rsidDel="00000000" w:rsidP="00000000" w:rsidRDefault="00000000" w:rsidRPr="00000000" w14:paraId="00000131">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tc>
            </w:tr>
            <w:tr>
              <w:trPr>
                <w:cantSplit w:val="0"/>
                <w:tblHeader w:val="0"/>
              </w:trPr>
              <w:tc>
                <w:tcPr>
                  <w:gridSpan w:val="3"/>
                </w:tcPr>
                <w:p w:rsidR="00000000" w:rsidDel="00000000" w:rsidP="00000000" w:rsidRDefault="00000000" w:rsidRPr="00000000" w14:paraId="00000132">
                  <w:pP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sz w:val="20"/>
                      <w:szCs w:val="20"/>
                      <w:rtl w:val="0"/>
                    </w:rPr>
                    <w:t xml:space="preserve">Total work load </w:t>
                  </w:r>
                  <w:r w:rsidDel="00000000" w:rsidR="00000000" w:rsidRPr="00000000">
                    <w:rPr>
                      <w:rtl w:val="0"/>
                    </w:rPr>
                  </w:r>
                </w:p>
              </w:tc>
              <w:tc>
                <w:tcPr/>
                <w:p w:rsidR="00000000" w:rsidDel="00000000" w:rsidP="00000000" w:rsidRDefault="00000000" w:rsidRPr="00000000" w14:paraId="00000135">
                  <w:pPr>
                    <w:jc w:val="center"/>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sz w:val="20"/>
                      <w:szCs w:val="20"/>
                      <w:rtl w:val="0"/>
                    </w:rPr>
                    <w:t xml:space="preserve">150</w:t>
                  </w:r>
                  <w:r w:rsidDel="00000000" w:rsidR="00000000" w:rsidRPr="00000000">
                    <w:rPr>
                      <w:rtl w:val="0"/>
                    </w:rPr>
                  </w:r>
                </w:p>
              </w:tc>
            </w:tr>
          </w:tbl>
          <w:p w:rsidR="00000000" w:rsidDel="00000000" w:rsidP="00000000" w:rsidRDefault="00000000" w:rsidRPr="00000000" w14:paraId="00000136">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7">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38">
      <w:pPr>
        <w:tabs>
          <w:tab w:val="left" w:leader="none" w:pos="1108"/>
        </w:tabs>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A">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3C">
      <w:pPr>
        <w:rPr>
          <w:rFonts w:ascii="Times New Roman" w:cs="Times New Roman" w:eastAsia="Times New Roman" w:hAnsi="Times New Roman"/>
          <w:b w:val="1"/>
          <w:sz w:val="20"/>
          <w:szCs w:val="20"/>
        </w:rPr>
      </w:pPr>
      <w:r w:rsidDel="00000000" w:rsidR="00000000" w:rsidRPr="00000000">
        <w:rPr>
          <w:rtl w:val="0"/>
        </w:rPr>
      </w:r>
    </w:p>
    <w:tbl>
      <w:tblPr>
        <w:tblStyle w:val="Table2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RELATIONSHIP BETWEEN OBSTETRICS AND GYNECOLOGY CLERKSHIP LEARNING OUTCOMES AND MEDICAL EDUCATION PROGRAMME KEY LEARNING OUTCOMES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21"/>
              <w:tblW w:w="8505.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7"/>
              <w:gridCol w:w="5723"/>
              <w:gridCol w:w="441"/>
              <w:gridCol w:w="441"/>
              <w:gridCol w:w="441"/>
              <w:gridCol w:w="441"/>
              <w:gridCol w:w="441"/>
              <w:tblGridChange w:id="0">
                <w:tblGrid>
                  <w:gridCol w:w="577"/>
                  <w:gridCol w:w="5723"/>
                  <w:gridCol w:w="441"/>
                  <w:gridCol w:w="441"/>
                  <w:gridCol w:w="441"/>
                  <w:gridCol w:w="441"/>
                  <w:gridCol w:w="441"/>
                </w:tblGrid>
              </w:tblGridChange>
            </w:tblGrid>
            <w:tr>
              <w:trPr>
                <w:cantSplit w:val="0"/>
                <w:tblHeader w:val="0"/>
              </w:trPr>
              <w:tc>
                <w:tcPr>
                  <w:vMerge w:val="restart"/>
                  <w:vAlign w:val="center"/>
                </w:tcPr>
                <w:p w:rsidR="00000000" w:rsidDel="00000000" w:rsidP="00000000" w:rsidRDefault="00000000" w:rsidRPr="00000000" w14:paraId="0000013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No</w:t>
                  </w:r>
                </w:p>
              </w:tc>
              <w:tc>
                <w:tcPr>
                  <w:vMerge w:val="restart"/>
                  <w:vAlign w:val="center"/>
                </w:tcPr>
                <w:p w:rsidR="00000000" w:rsidDel="00000000" w:rsidP="00000000" w:rsidRDefault="00000000" w:rsidRPr="00000000" w14:paraId="0000014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Program Competencies/ Outcomes</w:t>
                  </w:r>
                </w:p>
              </w:tc>
              <w:tc>
                <w:tcPr>
                  <w:gridSpan w:val="5"/>
                </w:tcPr>
                <w:p w:rsidR="00000000" w:rsidDel="00000000" w:rsidP="00000000" w:rsidRDefault="00000000" w:rsidRPr="00000000" w14:paraId="0000014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Level of Contribution</w:t>
                  </w:r>
                  <w:r w:rsidDel="00000000" w:rsidR="00000000" w:rsidRPr="00000000">
                    <w:rPr>
                      <w:rFonts w:ascii="Times New Roman" w:cs="Times New Roman" w:eastAsia="Times New Roman" w:hAnsi="Times New Roman"/>
                      <w:b w:val="1"/>
                      <w:sz w:val="20"/>
                      <w:szCs w:val="20"/>
                      <w:vertAlign w:val="superscript"/>
                    </w:rPr>
                    <w:footnoteReference w:customMarkFollows="0" w:id="0"/>
                  </w:r>
                  <w:r w:rsidDel="00000000" w:rsidR="00000000" w:rsidRPr="00000000">
                    <w:rPr>
                      <w:rFonts w:ascii="Symbol" w:cs="Symbol" w:eastAsia="Symbol" w:hAnsi="Symbol"/>
                      <w:b w:val="1"/>
                      <w:sz w:val="20"/>
                      <w:szCs w:val="20"/>
                      <w:vertAlign w:val="superscript"/>
                      <w:rtl w:val="0"/>
                    </w:rPr>
                    <w:t xml:space="preserve">*</w:t>
                  </w:r>
                  <w:r w:rsidDel="00000000" w:rsidR="00000000" w:rsidRPr="00000000">
                    <w:rPr>
                      <w:rtl w:val="0"/>
                    </w:rPr>
                  </w:r>
                </w:p>
                <w:p w:rsidR="00000000" w:rsidDel="00000000" w:rsidP="00000000" w:rsidRDefault="00000000" w:rsidRPr="00000000" w14:paraId="00000142">
                  <w:pPr>
                    <w:jc w:val="cente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Merge w:val="continue"/>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vAlign w:val="center"/>
                </w:tcPr>
                <w:p w:rsidR="00000000" w:rsidDel="00000000" w:rsidP="00000000" w:rsidRDefault="00000000" w:rsidRPr="00000000" w14:paraId="00000149">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vAlign w:val="center"/>
                </w:tcPr>
                <w:p w:rsidR="00000000" w:rsidDel="00000000" w:rsidP="00000000" w:rsidRDefault="00000000" w:rsidRPr="00000000" w14:paraId="0000014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vAlign w:val="center"/>
                </w:tcPr>
                <w:p w:rsidR="00000000" w:rsidDel="00000000" w:rsidP="00000000" w:rsidRDefault="00000000" w:rsidRPr="00000000" w14:paraId="0000014B">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4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14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r>
            <w:tr>
              <w:trPr>
                <w:cantSplit w:val="0"/>
                <w:tblHeader w:val="0"/>
              </w:trPr>
              <w:tc>
                <w:tcPr>
                  <w:vAlign w:val="center"/>
                </w:tcPr>
                <w:p w:rsidR="00000000" w:rsidDel="00000000" w:rsidP="00000000" w:rsidRDefault="00000000" w:rsidRPr="00000000" w14:paraId="0000014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w:t>
                  </w:r>
                </w:p>
              </w:tc>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can perform obstetric and gynecological examination.</w:t>
                  </w:r>
                </w:p>
              </w:tc>
              <w:tc>
                <w:tcPr/>
                <w:p w:rsidR="00000000" w:rsidDel="00000000" w:rsidP="00000000" w:rsidRDefault="00000000" w:rsidRPr="00000000" w14:paraId="00000150">
                  <w:pP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51">
                  <w:pP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52">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15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w:t>
                  </w:r>
                </w:p>
              </w:tc>
              <w:tc>
                <w:tcPr/>
                <w:p w:rsidR="00000000" w:rsidDel="00000000" w:rsidP="00000000" w:rsidRDefault="00000000" w:rsidRPr="00000000" w14:paraId="00000154">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can suggest contraception and family planning.</w:t>
                  </w:r>
                </w:p>
              </w:tc>
              <w:tc>
                <w:tcPr/>
                <w:p w:rsidR="00000000" w:rsidDel="00000000" w:rsidP="00000000" w:rsidRDefault="00000000" w:rsidRPr="00000000" w14:paraId="00000157">
                  <w:pP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58">
                  <w:pP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59">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15A">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15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w:t>
                  </w:r>
                </w:p>
              </w:tc>
            </w:tr>
            <w:tr>
              <w:trPr>
                <w:cantSplit w:val="0"/>
                <w:tblHeader w:val="0"/>
              </w:trPr>
              <w:tc>
                <w:tcPr>
                  <w:vAlign w:val="center"/>
                </w:tcPr>
                <w:p w:rsidR="00000000" w:rsidDel="00000000" w:rsidP="00000000" w:rsidRDefault="00000000" w:rsidRPr="00000000" w14:paraId="0000015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c>
                <w:tcPr>
                  <w:vAlign w:val="center"/>
                </w:tcPr>
                <w:p w:rsidR="00000000" w:rsidDel="00000000" w:rsidP="00000000" w:rsidRDefault="00000000" w:rsidRPr="00000000" w14:paraId="0000015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000000"/>
                      <w:sz w:val="20"/>
                      <w:szCs w:val="20"/>
                      <w:rtl w:val="0"/>
                    </w:rPr>
                    <w:t xml:space="preserve">Students can follow up pregnant women.</w:t>
                  </w:r>
                  <w:r w:rsidDel="00000000" w:rsidR="00000000" w:rsidRPr="00000000">
                    <w:rPr>
                      <w:rtl w:val="0"/>
                    </w:rPr>
                  </w:r>
                </w:p>
              </w:tc>
              <w:tc>
                <w:tcPr/>
                <w:p w:rsidR="00000000" w:rsidDel="00000000" w:rsidP="00000000" w:rsidRDefault="00000000" w:rsidRPr="00000000" w14:paraId="0000015E">
                  <w:pP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5F">
                  <w:pP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6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w:t>
                  </w:r>
                </w:p>
              </w:tc>
              <w:tc>
                <w:tcPr/>
                <w:p w:rsidR="00000000" w:rsidDel="00000000" w:rsidP="00000000" w:rsidRDefault="00000000" w:rsidRPr="00000000" w14:paraId="00000161">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162">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w:t>
                  </w:r>
                </w:p>
              </w:tc>
              <w:tc>
                <w:tcPr>
                  <w:vAlign w:val="cente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can distinguish between risky pregnant women.</w:t>
                  </w:r>
                </w:p>
              </w:tc>
              <w:tc>
                <w:tcPr/>
                <w:p w:rsidR="00000000" w:rsidDel="00000000" w:rsidP="00000000" w:rsidRDefault="00000000" w:rsidRPr="00000000" w14:paraId="00000165">
                  <w:pP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66">
                  <w:pP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67">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16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w:t>
                  </w:r>
                </w:p>
              </w:tc>
              <w:tc>
                <w:tcPr/>
                <w:p w:rsidR="00000000" w:rsidDel="00000000" w:rsidP="00000000" w:rsidRDefault="00000000" w:rsidRPr="00000000" w14:paraId="00000169">
                  <w:pPr>
                    <w:rPr>
                      <w:rFonts w:ascii="Times New Roman" w:cs="Times New Roman" w:eastAsia="Times New Roman" w:hAnsi="Times New Roman"/>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6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w:t>
                  </w:r>
                </w:p>
              </w:tc>
              <w:tc>
                <w:tcPr>
                  <w:vAlign w:val="cente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Students can make basic diagnosis and treatment interventions.</w:t>
                  </w:r>
                </w:p>
              </w:tc>
              <w:tc>
                <w:tcPr/>
                <w:p w:rsidR="00000000" w:rsidDel="00000000" w:rsidP="00000000" w:rsidRDefault="00000000" w:rsidRPr="00000000" w14:paraId="0000016C">
                  <w:pP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6D">
                  <w:pPr>
                    <w:rPr>
                      <w:rFonts w:ascii="Times New Roman" w:cs="Times New Roman" w:eastAsia="Times New Roman" w:hAnsi="Times New Roman"/>
                      <w:b w:val="1"/>
                      <w:color w:val="ff0000"/>
                      <w:sz w:val="20"/>
                      <w:szCs w:val="20"/>
                    </w:rPr>
                  </w:pPr>
                  <w:r w:rsidDel="00000000" w:rsidR="00000000" w:rsidRPr="00000000">
                    <w:rPr>
                      <w:rtl w:val="0"/>
                    </w:rPr>
                  </w:r>
                </w:p>
              </w:tc>
              <w:tc>
                <w:tcPr/>
                <w:p w:rsidR="00000000" w:rsidDel="00000000" w:rsidP="00000000" w:rsidRDefault="00000000" w:rsidRPr="00000000" w14:paraId="0000016E">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16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w:t>
                  </w:r>
                </w:p>
              </w:tc>
              <w:tc>
                <w:tcPr/>
                <w:p w:rsidR="00000000" w:rsidDel="00000000" w:rsidP="00000000" w:rsidRDefault="00000000" w:rsidRPr="00000000" w14:paraId="00000170">
                  <w:pP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71">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17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6">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b w:val="1"/>
          <w:sz w:val="20"/>
          <w:szCs w:val="20"/>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22"/>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71"/>
        <w:gridCol w:w="2466"/>
        <w:gridCol w:w="2608"/>
        <w:gridCol w:w="2608"/>
        <w:gridCol w:w="2608"/>
        <w:gridCol w:w="2609"/>
        <w:tblGridChange w:id="0">
          <w:tblGrid>
            <w:gridCol w:w="1271"/>
            <w:gridCol w:w="2466"/>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179">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7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PHASE 6 MED 603   OBSTETRICS AND GYNECOLOGY CLERKSHIP SCHEDULE</w:t>
            </w:r>
          </w:p>
          <w:p w:rsidR="00000000" w:rsidDel="00000000" w:rsidP="00000000" w:rsidRDefault="00000000" w:rsidRPr="00000000" w14:paraId="0000017B">
            <w:pPr>
              <w:jc w:val="cente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18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Week</w:t>
            </w:r>
          </w:p>
        </w:tc>
      </w:tr>
      <w:tr>
        <w:trPr>
          <w:cantSplit w:val="0"/>
          <w:tblHeader w:val="0"/>
        </w:trPr>
        <w:tc>
          <w:tcPr/>
          <w:p w:rsidR="00000000" w:rsidDel="00000000" w:rsidP="00000000" w:rsidRDefault="00000000" w:rsidRPr="00000000" w14:paraId="0000018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Days</w:t>
            </w:r>
          </w:p>
        </w:tc>
        <w:tc>
          <w:tcPr/>
          <w:p w:rsidR="00000000" w:rsidDel="00000000" w:rsidP="00000000" w:rsidRDefault="00000000" w:rsidRPr="00000000" w14:paraId="0000018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Monday </w:t>
            </w:r>
          </w:p>
        </w:tc>
        <w:tc>
          <w:tcPr/>
          <w:p w:rsidR="00000000" w:rsidDel="00000000" w:rsidP="00000000" w:rsidRDefault="00000000" w:rsidRPr="00000000" w14:paraId="000001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Tuesday</w:t>
            </w:r>
          </w:p>
        </w:tc>
        <w:tc>
          <w:tcPr/>
          <w:p w:rsidR="00000000" w:rsidDel="00000000" w:rsidP="00000000" w:rsidRDefault="00000000" w:rsidRPr="00000000" w14:paraId="000001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Wednesday</w:t>
            </w:r>
          </w:p>
        </w:tc>
        <w:tc>
          <w:tcPr/>
          <w:p w:rsidR="00000000" w:rsidDel="00000000" w:rsidP="00000000" w:rsidRDefault="00000000" w:rsidRPr="00000000" w14:paraId="000001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w:t>
            </w:r>
          </w:p>
        </w:tc>
        <w:tc>
          <w:tcPr/>
          <w:p w:rsidR="00000000" w:rsidDel="00000000" w:rsidP="00000000" w:rsidRDefault="00000000" w:rsidRPr="00000000" w14:paraId="000001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w:t>
            </w:r>
          </w:p>
        </w:tc>
      </w:tr>
      <w:tr>
        <w:trPr>
          <w:cantSplit w:val="0"/>
          <w:tblHeader w:val="0"/>
        </w:trPr>
        <w:tc>
          <w:tcPr/>
          <w:p w:rsidR="00000000" w:rsidDel="00000000" w:rsidP="00000000" w:rsidRDefault="00000000" w:rsidRPr="00000000" w14:paraId="0000018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8.30-9.30</w:t>
            </w:r>
          </w:p>
        </w:tc>
        <w:tc>
          <w:tcPr/>
          <w:p w:rsidR="00000000" w:rsidDel="00000000" w:rsidP="00000000" w:rsidRDefault="00000000" w:rsidRPr="00000000" w14:paraId="000001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8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9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r>
      <w:tr>
        <w:trPr>
          <w:cantSplit w:val="0"/>
          <w:tblHeader w:val="0"/>
        </w:trPr>
        <w:tc>
          <w:tcPr/>
          <w:p w:rsidR="00000000" w:rsidDel="00000000" w:rsidP="00000000" w:rsidRDefault="00000000" w:rsidRPr="00000000" w14:paraId="0000019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9.30-10.30</w:t>
            </w:r>
          </w:p>
        </w:tc>
        <w:tc>
          <w:tcPr/>
          <w:p w:rsidR="00000000" w:rsidDel="00000000" w:rsidP="00000000" w:rsidRDefault="00000000" w:rsidRPr="00000000" w14:paraId="0000019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9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9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9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r>
      <w:tr>
        <w:trPr>
          <w:cantSplit w:val="0"/>
          <w:tblHeader w:val="0"/>
        </w:trPr>
        <w:tc>
          <w:tcPr/>
          <w:p w:rsidR="00000000" w:rsidDel="00000000" w:rsidP="00000000" w:rsidRDefault="00000000" w:rsidRPr="00000000" w14:paraId="0000019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10.30-11.30</w:t>
            </w:r>
          </w:p>
        </w:tc>
        <w:tc>
          <w:tcPr/>
          <w:p w:rsidR="00000000" w:rsidDel="00000000" w:rsidP="00000000" w:rsidRDefault="00000000" w:rsidRPr="00000000" w14:paraId="0000019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c>
          <w:tcPr/>
          <w:p w:rsidR="00000000" w:rsidDel="00000000" w:rsidP="00000000" w:rsidRDefault="00000000" w:rsidRPr="00000000" w14:paraId="0000019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c>
          <w:tcPr/>
          <w:p w:rsidR="00000000" w:rsidDel="00000000" w:rsidP="00000000" w:rsidRDefault="00000000" w:rsidRPr="00000000" w14:paraId="0000019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c>
          <w:tcPr/>
          <w:p w:rsidR="00000000" w:rsidDel="00000000" w:rsidP="00000000" w:rsidRDefault="00000000" w:rsidRPr="00000000" w14:paraId="0000019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c>
          <w:tcPr/>
          <w:p w:rsidR="00000000" w:rsidDel="00000000" w:rsidP="00000000" w:rsidRDefault="00000000" w:rsidRPr="00000000" w14:paraId="0000019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r>
      <w:tr>
        <w:trPr>
          <w:cantSplit w:val="0"/>
          <w:tblHeader w:val="0"/>
        </w:trPr>
        <w:tc>
          <w:tcPr/>
          <w:p w:rsidR="00000000" w:rsidDel="00000000" w:rsidP="00000000" w:rsidRDefault="00000000" w:rsidRPr="00000000" w14:paraId="0000019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11.30-12.30</w:t>
            </w:r>
          </w:p>
        </w:tc>
        <w:tc>
          <w:tcPr/>
          <w:p w:rsidR="00000000" w:rsidDel="00000000" w:rsidP="00000000" w:rsidRDefault="00000000" w:rsidRPr="00000000" w14:paraId="000001A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c>
          <w:tcPr/>
          <w:p w:rsidR="00000000" w:rsidDel="00000000" w:rsidP="00000000" w:rsidRDefault="00000000" w:rsidRPr="00000000" w14:paraId="000001A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c>
          <w:tcPr/>
          <w:p w:rsidR="00000000" w:rsidDel="00000000" w:rsidP="00000000" w:rsidRDefault="00000000" w:rsidRPr="00000000" w14:paraId="000001A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c>
          <w:tcPr/>
          <w:p w:rsidR="00000000" w:rsidDel="00000000" w:rsidP="00000000" w:rsidRDefault="00000000" w:rsidRPr="00000000" w14:paraId="000001A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c>
          <w:tcPr/>
          <w:p w:rsidR="00000000" w:rsidDel="00000000" w:rsidP="00000000" w:rsidRDefault="00000000" w:rsidRPr="00000000" w14:paraId="000001A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r>
      <w:tr>
        <w:trPr>
          <w:cantSplit w:val="0"/>
          <w:tblHeader w:val="0"/>
        </w:trPr>
        <w:tc>
          <w:tcPr/>
          <w:p w:rsidR="00000000" w:rsidDel="00000000" w:rsidP="00000000" w:rsidRDefault="00000000" w:rsidRPr="00000000" w14:paraId="000001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12.30-13.30</w:t>
            </w:r>
          </w:p>
        </w:tc>
        <w:tc>
          <w:tcPr/>
          <w:p w:rsidR="00000000" w:rsidDel="00000000" w:rsidP="00000000" w:rsidRDefault="00000000" w:rsidRPr="00000000" w14:paraId="000001A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c>
          <w:tcPr/>
          <w:p w:rsidR="00000000" w:rsidDel="00000000" w:rsidP="00000000" w:rsidRDefault="00000000" w:rsidRPr="00000000" w14:paraId="000001A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c>
          <w:tcPr/>
          <w:p w:rsidR="00000000" w:rsidDel="00000000" w:rsidP="00000000" w:rsidRDefault="00000000" w:rsidRPr="00000000" w14:paraId="000001A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c>
          <w:tcPr/>
          <w:p w:rsidR="00000000" w:rsidDel="00000000" w:rsidP="00000000" w:rsidRDefault="00000000" w:rsidRPr="00000000" w14:paraId="000001A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c>
          <w:tcPr/>
          <w:p w:rsidR="00000000" w:rsidDel="00000000" w:rsidP="00000000" w:rsidRDefault="00000000" w:rsidRPr="00000000" w14:paraId="000001A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r>
      <w:tr>
        <w:trPr>
          <w:cantSplit w:val="0"/>
          <w:tblHeader w:val="0"/>
        </w:trPr>
        <w:tc>
          <w:tcPr/>
          <w:p w:rsidR="00000000" w:rsidDel="00000000" w:rsidP="00000000" w:rsidRDefault="00000000" w:rsidRPr="00000000" w14:paraId="000001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13.30-14.30</w:t>
            </w:r>
          </w:p>
        </w:tc>
        <w:tc>
          <w:tcPr/>
          <w:p w:rsidR="00000000" w:rsidDel="00000000" w:rsidP="00000000" w:rsidRDefault="00000000" w:rsidRPr="00000000" w14:paraId="000001A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A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A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A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B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r>
      <w:tr>
        <w:trPr>
          <w:cantSplit w:val="0"/>
          <w:tblHeader w:val="0"/>
        </w:trPr>
        <w:tc>
          <w:tcPr/>
          <w:p w:rsidR="00000000" w:rsidDel="00000000" w:rsidP="00000000" w:rsidRDefault="00000000" w:rsidRPr="00000000" w14:paraId="000001B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14.30-15.30</w:t>
            </w:r>
          </w:p>
        </w:tc>
        <w:tc>
          <w:tcPr/>
          <w:p w:rsidR="00000000" w:rsidDel="00000000" w:rsidP="00000000" w:rsidRDefault="00000000" w:rsidRPr="00000000" w14:paraId="000001B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B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B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B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r>
      <w:tr>
        <w:trPr>
          <w:cantSplit w:val="0"/>
          <w:tblHeader w:val="0"/>
        </w:trPr>
        <w:tc>
          <w:tcPr/>
          <w:p w:rsidR="00000000" w:rsidDel="00000000" w:rsidP="00000000" w:rsidRDefault="00000000" w:rsidRPr="00000000" w14:paraId="000001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15.30-16.30</w:t>
            </w:r>
          </w:p>
        </w:tc>
        <w:tc>
          <w:tcPr/>
          <w:p w:rsidR="00000000" w:rsidDel="00000000" w:rsidP="00000000" w:rsidRDefault="00000000" w:rsidRPr="00000000" w14:paraId="000001B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B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B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B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B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r>
      <w:tr>
        <w:trPr>
          <w:cantSplit w:val="0"/>
          <w:tblHeader w:val="0"/>
        </w:trPr>
        <w:tc>
          <w:tcPr/>
          <w:p w:rsidR="00000000" w:rsidDel="00000000" w:rsidP="00000000" w:rsidRDefault="00000000" w:rsidRPr="00000000" w14:paraId="000001B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16.30-17.30</w:t>
            </w:r>
          </w:p>
        </w:tc>
        <w:tc>
          <w:tcPr/>
          <w:p w:rsidR="00000000" w:rsidDel="00000000" w:rsidP="00000000" w:rsidRDefault="00000000" w:rsidRPr="00000000" w14:paraId="000001B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B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C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C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C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r>
      <w:tr>
        <w:trPr>
          <w:cantSplit w:val="0"/>
          <w:tblHeader w:val="0"/>
        </w:trPr>
        <w:tc>
          <w:tcPr/>
          <w:p w:rsidR="00000000" w:rsidDel="00000000" w:rsidP="00000000" w:rsidRDefault="00000000" w:rsidRPr="00000000" w14:paraId="000001C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C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C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C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C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C8">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6"/>
            <w:shd w:fill="f2f2f2" w:val="clear"/>
          </w:tcPr>
          <w:p w:rsidR="00000000" w:rsidDel="00000000" w:rsidP="00000000" w:rsidRDefault="00000000" w:rsidRPr="00000000" w14:paraId="000001C9">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1C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2.Week</w:t>
            </w:r>
          </w:p>
        </w:tc>
      </w:tr>
      <w:tr>
        <w:trPr>
          <w:cantSplit w:val="0"/>
          <w:tblHeader w:val="0"/>
        </w:trPr>
        <w:tc>
          <w:tcPr/>
          <w:p w:rsidR="00000000" w:rsidDel="00000000" w:rsidP="00000000" w:rsidRDefault="00000000" w:rsidRPr="00000000" w14:paraId="000001D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8.30-9.30</w:t>
            </w:r>
          </w:p>
        </w:tc>
        <w:tc>
          <w:tcPr/>
          <w:p w:rsidR="00000000" w:rsidDel="00000000" w:rsidP="00000000" w:rsidRDefault="00000000" w:rsidRPr="00000000" w14:paraId="000001D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D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D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D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D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r>
      <w:tr>
        <w:trPr>
          <w:cantSplit w:val="0"/>
          <w:tblHeader w:val="0"/>
        </w:trPr>
        <w:tc>
          <w:tcPr/>
          <w:p w:rsidR="00000000" w:rsidDel="00000000" w:rsidP="00000000" w:rsidRDefault="00000000" w:rsidRPr="00000000" w14:paraId="000001D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9.30-10.30</w:t>
            </w:r>
          </w:p>
        </w:tc>
        <w:tc>
          <w:tcPr/>
          <w:p w:rsidR="00000000" w:rsidDel="00000000" w:rsidP="00000000" w:rsidRDefault="00000000" w:rsidRPr="00000000" w14:paraId="000001D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D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D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D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1E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r>
      <w:tr>
        <w:trPr>
          <w:cantSplit w:val="0"/>
          <w:tblHeader w:val="0"/>
        </w:trPr>
        <w:tc>
          <w:tcPr/>
          <w:p w:rsidR="00000000" w:rsidDel="00000000" w:rsidP="00000000" w:rsidRDefault="00000000" w:rsidRPr="00000000" w14:paraId="000001E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10.30-11.30</w:t>
            </w:r>
          </w:p>
        </w:tc>
        <w:tc>
          <w:tcPr/>
          <w:p w:rsidR="00000000" w:rsidDel="00000000" w:rsidP="00000000" w:rsidRDefault="00000000" w:rsidRPr="00000000" w14:paraId="000001E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c>
          <w:tcPr/>
          <w:p w:rsidR="00000000" w:rsidDel="00000000" w:rsidP="00000000" w:rsidRDefault="00000000" w:rsidRPr="00000000" w14:paraId="000001E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c>
          <w:tcPr/>
          <w:p w:rsidR="00000000" w:rsidDel="00000000" w:rsidP="00000000" w:rsidRDefault="00000000" w:rsidRPr="00000000" w14:paraId="000001E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c>
          <w:tcPr/>
          <w:p w:rsidR="00000000" w:rsidDel="00000000" w:rsidP="00000000" w:rsidRDefault="00000000" w:rsidRPr="00000000" w14:paraId="000001E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c>
          <w:tcPr/>
          <w:p w:rsidR="00000000" w:rsidDel="00000000" w:rsidP="00000000" w:rsidRDefault="00000000" w:rsidRPr="00000000" w14:paraId="000001E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r>
      <w:tr>
        <w:trPr>
          <w:cantSplit w:val="0"/>
          <w:tblHeader w:val="0"/>
        </w:trPr>
        <w:tc>
          <w:tcPr/>
          <w:p w:rsidR="00000000" w:rsidDel="00000000" w:rsidP="00000000" w:rsidRDefault="00000000" w:rsidRPr="00000000" w14:paraId="000001E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11.30-12.30</w:t>
            </w:r>
          </w:p>
        </w:tc>
        <w:tc>
          <w:tcPr/>
          <w:p w:rsidR="00000000" w:rsidDel="00000000" w:rsidP="00000000" w:rsidRDefault="00000000" w:rsidRPr="00000000" w14:paraId="000001E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c>
          <w:tcPr/>
          <w:p w:rsidR="00000000" w:rsidDel="00000000" w:rsidP="00000000" w:rsidRDefault="00000000" w:rsidRPr="00000000" w14:paraId="000001E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c>
          <w:tcPr/>
          <w:p w:rsidR="00000000" w:rsidDel="00000000" w:rsidP="00000000" w:rsidRDefault="00000000" w:rsidRPr="00000000" w14:paraId="000001E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c>
          <w:tcPr/>
          <w:p w:rsidR="00000000" w:rsidDel="00000000" w:rsidP="00000000" w:rsidRDefault="00000000" w:rsidRPr="00000000" w14:paraId="000001E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c>
          <w:tcPr/>
          <w:p w:rsidR="00000000" w:rsidDel="00000000" w:rsidP="00000000" w:rsidRDefault="00000000" w:rsidRPr="00000000" w14:paraId="000001E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r>
      <w:tr>
        <w:trPr>
          <w:cantSplit w:val="0"/>
          <w:tblHeader w:val="0"/>
        </w:trPr>
        <w:tc>
          <w:tcPr/>
          <w:p w:rsidR="00000000" w:rsidDel="00000000" w:rsidP="00000000" w:rsidRDefault="00000000" w:rsidRPr="00000000" w14:paraId="000001E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12.30-13.30</w:t>
            </w:r>
          </w:p>
        </w:tc>
        <w:tc>
          <w:tcPr/>
          <w:p w:rsidR="00000000" w:rsidDel="00000000" w:rsidP="00000000" w:rsidRDefault="00000000" w:rsidRPr="00000000" w14:paraId="000001E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c>
          <w:tcPr/>
          <w:p w:rsidR="00000000" w:rsidDel="00000000" w:rsidP="00000000" w:rsidRDefault="00000000" w:rsidRPr="00000000" w14:paraId="000001E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c>
          <w:tcPr/>
          <w:p w:rsidR="00000000" w:rsidDel="00000000" w:rsidP="00000000" w:rsidRDefault="00000000" w:rsidRPr="00000000" w14:paraId="000001F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c>
          <w:tcPr/>
          <w:p w:rsidR="00000000" w:rsidDel="00000000" w:rsidP="00000000" w:rsidRDefault="00000000" w:rsidRPr="00000000" w14:paraId="000001F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c>
          <w:tcPr/>
          <w:p w:rsidR="00000000" w:rsidDel="00000000" w:rsidP="00000000" w:rsidRDefault="00000000" w:rsidRPr="00000000" w14:paraId="000001F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r>
      <w:tr>
        <w:trPr>
          <w:cantSplit w:val="0"/>
          <w:tblHeader w:val="0"/>
        </w:trPr>
        <w:tc>
          <w:tcPr/>
          <w:p w:rsidR="00000000" w:rsidDel="00000000" w:rsidP="00000000" w:rsidRDefault="00000000" w:rsidRPr="00000000" w14:paraId="000001F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13.30-14.30</w:t>
            </w:r>
          </w:p>
        </w:tc>
        <w:tc>
          <w:tcPr/>
          <w:p w:rsidR="00000000" w:rsidDel="00000000" w:rsidP="00000000" w:rsidRDefault="00000000" w:rsidRPr="00000000" w14:paraId="000001F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F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F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F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F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r>
      <w:tr>
        <w:trPr>
          <w:cantSplit w:val="0"/>
          <w:tblHeader w:val="0"/>
        </w:trPr>
        <w:tc>
          <w:tcPr/>
          <w:p w:rsidR="00000000" w:rsidDel="00000000" w:rsidP="00000000" w:rsidRDefault="00000000" w:rsidRPr="00000000" w14:paraId="000001F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14.30-15.30</w:t>
            </w:r>
          </w:p>
        </w:tc>
        <w:tc>
          <w:tcPr/>
          <w:p w:rsidR="00000000" w:rsidDel="00000000" w:rsidP="00000000" w:rsidRDefault="00000000" w:rsidRPr="00000000" w14:paraId="000001F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F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F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F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1F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r>
      <w:tr>
        <w:trPr>
          <w:cantSplit w:val="0"/>
          <w:tblHeader w:val="0"/>
        </w:trPr>
        <w:tc>
          <w:tcPr/>
          <w:p w:rsidR="00000000" w:rsidDel="00000000" w:rsidP="00000000" w:rsidRDefault="00000000" w:rsidRPr="00000000" w14:paraId="000001F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15.30-16.30</w:t>
            </w:r>
          </w:p>
        </w:tc>
        <w:tc>
          <w:tcPr/>
          <w:p w:rsidR="00000000" w:rsidDel="00000000" w:rsidP="00000000" w:rsidRDefault="00000000" w:rsidRPr="00000000" w14:paraId="0000020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0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r>
      <w:tr>
        <w:trPr>
          <w:cantSplit w:val="0"/>
          <w:tblHeader w:val="0"/>
        </w:trPr>
        <w:tc>
          <w:tcPr/>
          <w:p w:rsidR="00000000" w:rsidDel="00000000" w:rsidP="00000000" w:rsidRDefault="00000000" w:rsidRPr="00000000" w14:paraId="000002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16.30-17.30</w:t>
            </w:r>
          </w:p>
        </w:tc>
        <w:tc>
          <w:tcPr/>
          <w:p w:rsidR="00000000" w:rsidDel="00000000" w:rsidP="00000000" w:rsidRDefault="00000000" w:rsidRPr="00000000" w14:paraId="000002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0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r>
      <w:tr>
        <w:trPr>
          <w:cantSplit w:val="0"/>
          <w:tblHeader w:val="0"/>
        </w:trPr>
        <w:tc>
          <w:tcPr/>
          <w:p w:rsidR="00000000" w:rsidDel="00000000" w:rsidP="00000000" w:rsidRDefault="00000000" w:rsidRPr="00000000" w14:paraId="0000020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0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0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0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0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0">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Week</w:t>
            </w:r>
          </w:p>
        </w:tc>
        <w:tc>
          <w:tcPr/>
          <w:p w:rsidR="00000000" w:rsidDel="00000000" w:rsidP="00000000" w:rsidRDefault="00000000" w:rsidRPr="00000000" w14:paraId="00000212">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16">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Days</w:t>
            </w:r>
          </w:p>
        </w:tc>
        <w:tc>
          <w:tcPr/>
          <w:p w:rsidR="00000000" w:rsidDel="00000000" w:rsidP="00000000" w:rsidRDefault="00000000" w:rsidRPr="00000000" w14:paraId="000002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Monday </w:t>
            </w:r>
          </w:p>
        </w:tc>
        <w:tc>
          <w:tcPr/>
          <w:p w:rsidR="00000000" w:rsidDel="00000000" w:rsidP="00000000" w:rsidRDefault="00000000" w:rsidRPr="00000000" w14:paraId="000002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Tuesday</w:t>
            </w:r>
          </w:p>
        </w:tc>
        <w:tc>
          <w:tcPr/>
          <w:p w:rsidR="00000000" w:rsidDel="00000000" w:rsidP="00000000" w:rsidRDefault="00000000" w:rsidRPr="00000000" w14:paraId="000002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Wednesday</w:t>
            </w:r>
          </w:p>
        </w:tc>
        <w:tc>
          <w:tcPr/>
          <w:p w:rsidR="00000000" w:rsidDel="00000000" w:rsidP="00000000" w:rsidRDefault="00000000" w:rsidRPr="00000000" w14:paraId="000002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Thursday</w:t>
            </w:r>
          </w:p>
        </w:tc>
        <w:tc>
          <w:tcPr/>
          <w:p w:rsidR="00000000" w:rsidDel="00000000" w:rsidP="00000000" w:rsidRDefault="00000000" w:rsidRPr="00000000" w14:paraId="000002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Friday</w:t>
            </w:r>
          </w:p>
        </w:tc>
      </w:tr>
      <w:tr>
        <w:trPr>
          <w:cantSplit w:val="0"/>
          <w:tblHeader w:val="0"/>
        </w:trPr>
        <w:tc>
          <w:tcPr/>
          <w:p w:rsidR="00000000" w:rsidDel="00000000" w:rsidP="00000000" w:rsidRDefault="00000000" w:rsidRPr="00000000" w14:paraId="000002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8.30-9.30</w:t>
            </w:r>
          </w:p>
        </w:tc>
        <w:tc>
          <w:tcPr/>
          <w:p w:rsidR="00000000" w:rsidDel="00000000" w:rsidP="00000000" w:rsidRDefault="00000000" w:rsidRPr="00000000" w14:paraId="000002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1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2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r>
      <w:tr>
        <w:trPr>
          <w:cantSplit w:val="0"/>
          <w:tblHeader w:val="0"/>
        </w:trPr>
        <w:tc>
          <w:tcPr/>
          <w:p w:rsidR="00000000" w:rsidDel="00000000" w:rsidP="00000000" w:rsidRDefault="00000000" w:rsidRPr="00000000" w14:paraId="0000022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9.30-10.30</w:t>
            </w:r>
          </w:p>
        </w:tc>
        <w:tc>
          <w:tcPr/>
          <w:p w:rsidR="00000000" w:rsidDel="00000000" w:rsidP="00000000" w:rsidRDefault="00000000" w:rsidRPr="00000000" w14:paraId="0000022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r>
      <w:tr>
        <w:trPr>
          <w:cantSplit w:val="0"/>
          <w:tblHeader w:val="0"/>
        </w:trPr>
        <w:tc>
          <w:tcPr/>
          <w:p w:rsidR="00000000" w:rsidDel="00000000" w:rsidP="00000000" w:rsidRDefault="00000000" w:rsidRPr="00000000" w14:paraId="0000022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10.30-11.30</w:t>
            </w:r>
          </w:p>
        </w:tc>
        <w:tc>
          <w:tcPr/>
          <w:p w:rsidR="00000000" w:rsidDel="00000000" w:rsidP="00000000" w:rsidRDefault="00000000" w:rsidRPr="00000000" w14:paraId="000002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c>
          <w:tcPr/>
          <w:p w:rsidR="00000000" w:rsidDel="00000000" w:rsidP="00000000" w:rsidRDefault="00000000" w:rsidRPr="00000000" w14:paraId="000002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c>
          <w:tcPr/>
          <w:p w:rsidR="00000000" w:rsidDel="00000000" w:rsidP="00000000" w:rsidRDefault="00000000" w:rsidRPr="00000000" w14:paraId="000002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c>
          <w:tcPr/>
          <w:p w:rsidR="00000000" w:rsidDel="00000000" w:rsidP="00000000" w:rsidRDefault="00000000" w:rsidRPr="00000000" w14:paraId="000002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c>
          <w:tcPr/>
          <w:p w:rsidR="00000000" w:rsidDel="00000000" w:rsidP="00000000" w:rsidRDefault="00000000" w:rsidRPr="00000000" w14:paraId="000002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r>
      <w:tr>
        <w:trPr>
          <w:cantSplit w:val="0"/>
          <w:tblHeader w:val="0"/>
        </w:trPr>
        <w:tc>
          <w:tcPr/>
          <w:p w:rsidR="00000000" w:rsidDel="00000000" w:rsidP="00000000" w:rsidRDefault="00000000" w:rsidRPr="00000000" w14:paraId="000002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11.30-12.30</w:t>
            </w:r>
          </w:p>
        </w:tc>
        <w:tc>
          <w:tcPr/>
          <w:p w:rsidR="00000000" w:rsidDel="00000000" w:rsidP="00000000" w:rsidRDefault="00000000" w:rsidRPr="00000000" w14:paraId="000002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c>
          <w:tcPr/>
          <w:p w:rsidR="00000000" w:rsidDel="00000000" w:rsidP="00000000" w:rsidRDefault="00000000" w:rsidRPr="00000000" w14:paraId="000002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c>
          <w:tcPr/>
          <w:p w:rsidR="00000000" w:rsidDel="00000000" w:rsidP="00000000" w:rsidRDefault="00000000" w:rsidRPr="00000000" w14:paraId="0000023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c>
          <w:tcPr/>
          <w:p w:rsidR="00000000" w:rsidDel="00000000" w:rsidP="00000000" w:rsidRDefault="00000000" w:rsidRPr="00000000" w14:paraId="000002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c>
          <w:tcPr/>
          <w:p w:rsidR="00000000" w:rsidDel="00000000" w:rsidP="00000000" w:rsidRDefault="00000000" w:rsidRPr="00000000" w14:paraId="0000023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and Practical Lesson</w:t>
            </w:r>
          </w:p>
        </w:tc>
      </w:tr>
      <w:tr>
        <w:trPr>
          <w:cantSplit w:val="0"/>
          <w:tblHeader w:val="0"/>
        </w:trPr>
        <w:tc>
          <w:tcPr/>
          <w:p w:rsidR="00000000" w:rsidDel="00000000" w:rsidP="00000000" w:rsidRDefault="00000000" w:rsidRPr="00000000" w14:paraId="000002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12.30-13.30</w:t>
            </w:r>
          </w:p>
        </w:tc>
        <w:tc>
          <w:tcPr/>
          <w:p w:rsidR="00000000" w:rsidDel="00000000" w:rsidP="00000000" w:rsidRDefault="00000000" w:rsidRPr="00000000" w14:paraId="000002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c>
          <w:tcPr/>
          <w:p w:rsidR="00000000" w:rsidDel="00000000" w:rsidP="00000000" w:rsidRDefault="00000000" w:rsidRPr="00000000" w14:paraId="000002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c>
          <w:tcPr/>
          <w:p w:rsidR="00000000" w:rsidDel="00000000" w:rsidP="00000000" w:rsidRDefault="00000000" w:rsidRPr="00000000" w14:paraId="0000023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c>
          <w:tcPr/>
          <w:p w:rsidR="00000000" w:rsidDel="00000000" w:rsidP="00000000" w:rsidRDefault="00000000" w:rsidRPr="00000000" w14:paraId="000002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c>
          <w:tcPr/>
          <w:p w:rsidR="00000000" w:rsidDel="00000000" w:rsidP="00000000" w:rsidRDefault="00000000" w:rsidRPr="00000000" w14:paraId="0000023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r>
      <w:tr>
        <w:trPr>
          <w:cantSplit w:val="0"/>
          <w:tblHeader w:val="0"/>
        </w:trPr>
        <w:tc>
          <w:tcPr/>
          <w:p w:rsidR="00000000" w:rsidDel="00000000" w:rsidP="00000000" w:rsidRDefault="00000000" w:rsidRPr="00000000" w14:paraId="000002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13.30-14.30</w:t>
            </w:r>
          </w:p>
        </w:tc>
        <w:tc>
          <w:tcPr/>
          <w:p w:rsidR="00000000" w:rsidDel="00000000" w:rsidP="00000000" w:rsidRDefault="00000000" w:rsidRPr="00000000" w14:paraId="000002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r>
      <w:tr>
        <w:trPr>
          <w:cantSplit w:val="0"/>
          <w:tblHeader w:val="0"/>
        </w:trPr>
        <w:tc>
          <w:tcPr/>
          <w:p w:rsidR="00000000" w:rsidDel="00000000" w:rsidP="00000000" w:rsidRDefault="00000000" w:rsidRPr="00000000" w14:paraId="0000024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14.30-15.30</w:t>
            </w:r>
          </w:p>
        </w:tc>
        <w:tc>
          <w:tcPr/>
          <w:p w:rsidR="00000000" w:rsidDel="00000000" w:rsidP="00000000" w:rsidRDefault="00000000" w:rsidRPr="00000000" w14:paraId="000002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r>
      <w:tr>
        <w:trPr>
          <w:cantSplit w:val="0"/>
          <w:tblHeader w:val="0"/>
        </w:trPr>
        <w:tc>
          <w:tcPr/>
          <w:p w:rsidR="00000000" w:rsidDel="00000000" w:rsidP="00000000" w:rsidRDefault="00000000" w:rsidRPr="00000000" w14:paraId="000002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15.30-16.30</w:t>
            </w:r>
          </w:p>
        </w:tc>
        <w:tc>
          <w:tcPr/>
          <w:p w:rsidR="00000000" w:rsidDel="00000000" w:rsidP="00000000" w:rsidRDefault="00000000" w:rsidRPr="00000000" w14:paraId="000002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4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r>
      <w:tr>
        <w:trPr>
          <w:cantSplit w:val="0"/>
          <w:tblHeader w:val="0"/>
        </w:trPr>
        <w:tc>
          <w:tcPr/>
          <w:p w:rsidR="00000000" w:rsidDel="00000000" w:rsidP="00000000" w:rsidRDefault="00000000" w:rsidRPr="00000000" w14:paraId="000002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16.30-17.30</w:t>
            </w:r>
          </w:p>
        </w:tc>
        <w:tc>
          <w:tcPr/>
          <w:p w:rsidR="00000000" w:rsidDel="00000000" w:rsidP="00000000" w:rsidRDefault="00000000" w:rsidRPr="00000000" w14:paraId="000002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4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r>
      <w:tr>
        <w:trPr>
          <w:cantSplit w:val="0"/>
          <w:tblHeader w:val="0"/>
        </w:trPr>
        <w:tc>
          <w:tcPr/>
          <w:p w:rsidR="00000000" w:rsidDel="00000000" w:rsidP="00000000" w:rsidRDefault="00000000" w:rsidRPr="00000000" w14:paraId="0000025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5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5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5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5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58">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4.Week</w:t>
            </w:r>
          </w:p>
        </w:tc>
        <w:tc>
          <w:tcPr/>
          <w:p w:rsidR="00000000" w:rsidDel="00000000" w:rsidP="00000000" w:rsidRDefault="00000000" w:rsidRPr="00000000" w14:paraId="0000025A">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5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5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5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5E">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5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8.30-9.30</w:t>
            </w:r>
          </w:p>
        </w:tc>
        <w:tc>
          <w:tcPr/>
          <w:p w:rsidR="00000000" w:rsidDel="00000000" w:rsidP="00000000" w:rsidRDefault="00000000" w:rsidRPr="00000000" w14:paraId="0000026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6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6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6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6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r>
      <w:tr>
        <w:trPr>
          <w:cantSplit w:val="0"/>
          <w:tblHeader w:val="0"/>
        </w:trPr>
        <w:tc>
          <w:tcPr/>
          <w:p w:rsidR="00000000" w:rsidDel="00000000" w:rsidP="00000000" w:rsidRDefault="00000000" w:rsidRPr="00000000" w14:paraId="0000026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9.30-10.30</w:t>
            </w:r>
          </w:p>
        </w:tc>
        <w:tc>
          <w:tcPr/>
          <w:p w:rsidR="00000000" w:rsidDel="00000000" w:rsidP="00000000" w:rsidRDefault="00000000" w:rsidRPr="00000000" w14:paraId="0000026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6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6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6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6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r>
      <w:tr>
        <w:trPr>
          <w:cantSplit w:val="0"/>
          <w:tblHeader w:val="0"/>
        </w:trPr>
        <w:tc>
          <w:tcPr/>
          <w:p w:rsidR="00000000" w:rsidDel="00000000" w:rsidP="00000000" w:rsidRDefault="00000000" w:rsidRPr="00000000" w14:paraId="000002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10.30-11.30</w:t>
            </w:r>
          </w:p>
        </w:tc>
        <w:tc>
          <w:tcPr/>
          <w:p w:rsidR="00000000" w:rsidDel="00000000" w:rsidP="00000000" w:rsidRDefault="00000000" w:rsidRPr="00000000" w14:paraId="000002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c>
          <w:tcPr/>
          <w:p w:rsidR="00000000" w:rsidDel="00000000" w:rsidP="00000000" w:rsidRDefault="00000000" w:rsidRPr="00000000" w14:paraId="000002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c>
          <w:tcPr/>
          <w:p w:rsidR="00000000" w:rsidDel="00000000" w:rsidP="00000000" w:rsidRDefault="00000000" w:rsidRPr="00000000" w14:paraId="000002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c>
          <w:tcPr/>
          <w:p w:rsidR="00000000" w:rsidDel="00000000" w:rsidP="00000000" w:rsidRDefault="00000000" w:rsidRPr="00000000" w14:paraId="000002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c>
          <w:tcPr/>
          <w:p w:rsidR="00000000" w:rsidDel="00000000" w:rsidP="00000000" w:rsidRDefault="00000000" w:rsidRPr="00000000" w14:paraId="000002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r>
      <w:tr>
        <w:trPr>
          <w:cantSplit w:val="0"/>
          <w:tblHeader w:val="0"/>
        </w:trPr>
        <w:tc>
          <w:tcPr/>
          <w:p w:rsidR="00000000" w:rsidDel="00000000" w:rsidP="00000000" w:rsidRDefault="00000000" w:rsidRPr="00000000" w14:paraId="000002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11.30-12.30</w:t>
            </w:r>
          </w:p>
        </w:tc>
        <w:tc>
          <w:tcPr/>
          <w:p w:rsidR="00000000" w:rsidDel="00000000" w:rsidP="00000000" w:rsidRDefault="00000000" w:rsidRPr="00000000" w14:paraId="0000027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c>
          <w:tcPr/>
          <w:p w:rsidR="00000000" w:rsidDel="00000000" w:rsidP="00000000" w:rsidRDefault="00000000" w:rsidRPr="00000000" w14:paraId="0000027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c>
          <w:tcPr/>
          <w:p w:rsidR="00000000" w:rsidDel="00000000" w:rsidP="00000000" w:rsidRDefault="00000000" w:rsidRPr="00000000" w14:paraId="000002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c>
          <w:tcPr/>
          <w:p w:rsidR="00000000" w:rsidDel="00000000" w:rsidP="00000000" w:rsidRDefault="00000000" w:rsidRPr="00000000" w14:paraId="000002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c>
          <w:tcPr/>
          <w:p w:rsidR="00000000" w:rsidDel="00000000" w:rsidP="00000000" w:rsidRDefault="00000000" w:rsidRPr="00000000" w14:paraId="000002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Operating Room</w:t>
            </w:r>
          </w:p>
        </w:tc>
      </w:tr>
      <w:tr>
        <w:trPr>
          <w:cantSplit w:val="0"/>
          <w:tblHeader w:val="0"/>
        </w:trPr>
        <w:tc>
          <w:tcPr/>
          <w:p w:rsidR="00000000" w:rsidDel="00000000" w:rsidP="00000000" w:rsidRDefault="00000000" w:rsidRPr="00000000" w14:paraId="000002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12.30-13.30</w:t>
            </w:r>
          </w:p>
        </w:tc>
        <w:tc>
          <w:tcPr/>
          <w:p w:rsidR="00000000" w:rsidDel="00000000" w:rsidP="00000000" w:rsidRDefault="00000000" w:rsidRPr="00000000" w14:paraId="000002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c>
          <w:tcPr/>
          <w:p w:rsidR="00000000" w:rsidDel="00000000" w:rsidP="00000000" w:rsidRDefault="00000000" w:rsidRPr="00000000" w14:paraId="000002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c>
          <w:tcPr/>
          <w:p w:rsidR="00000000" w:rsidDel="00000000" w:rsidP="00000000" w:rsidRDefault="00000000" w:rsidRPr="00000000" w14:paraId="000002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c>
          <w:tcPr/>
          <w:p w:rsidR="00000000" w:rsidDel="00000000" w:rsidP="00000000" w:rsidRDefault="00000000" w:rsidRPr="00000000" w14:paraId="000002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c>
          <w:tcPr/>
          <w:p w:rsidR="00000000" w:rsidDel="00000000" w:rsidP="00000000" w:rsidRDefault="00000000" w:rsidRPr="00000000" w14:paraId="000002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Lunch Break</w:t>
            </w:r>
          </w:p>
        </w:tc>
      </w:tr>
      <w:tr>
        <w:trPr>
          <w:cantSplit w:val="0"/>
          <w:tblHeader w:val="0"/>
        </w:trPr>
        <w:tc>
          <w:tcPr/>
          <w:p w:rsidR="00000000" w:rsidDel="00000000" w:rsidP="00000000" w:rsidRDefault="00000000" w:rsidRPr="00000000" w14:paraId="000002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13.30-14.30</w:t>
            </w:r>
          </w:p>
        </w:tc>
        <w:tc>
          <w:tcPr/>
          <w:p w:rsidR="00000000" w:rsidDel="00000000" w:rsidP="00000000" w:rsidRDefault="00000000" w:rsidRPr="00000000" w14:paraId="000002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8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8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r>
      <w:tr>
        <w:trPr>
          <w:cantSplit w:val="0"/>
          <w:tblHeader w:val="0"/>
        </w:trPr>
        <w:tc>
          <w:tcPr/>
          <w:p w:rsidR="00000000" w:rsidDel="00000000" w:rsidP="00000000" w:rsidRDefault="00000000" w:rsidRPr="00000000" w14:paraId="0000028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14.30-15.30</w:t>
            </w:r>
          </w:p>
        </w:tc>
        <w:tc>
          <w:tcPr/>
          <w:p w:rsidR="00000000" w:rsidDel="00000000" w:rsidP="00000000" w:rsidRDefault="00000000" w:rsidRPr="00000000" w14:paraId="0000028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8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8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8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8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r>
      <w:tr>
        <w:trPr>
          <w:cantSplit w:val="0"/>
          <w:tblHeader w:val="0"/>
        </w:trPr>
        <w:tc>
          <w:tcPr/>
          <w:p w:rsidR="00000000" w:rsidDel="00000000" w:rsidP="00000000" w:rsidRDefault="00000000" w:rsidRPr="00000000" w14:paraId="000002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15.30-16.30</w:t>
            </w:r>
          </w:p>
        </w:tc>
        <w:tc>
          <w:tcPr/>
          <w:p w:rsidR="00000000" w:rsidDel="00000000" w:rsidP="00000000" w:rsidRDefault="00000000" w:rsidRPr="00000000" w14:paraId="000002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8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c>
          <w:tcPr/>
          <w:p w:rsidR="00000000" w:rsidDel="00000000" w:rsidP="00000000" w:rsidRDefault="00000000" w:rsidRPr="00000000" w14:paraId="000002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Examination</w:t>
            </w:r>
          </w:p>
        </w:tc>
      </w:tr>
      <w:tr>
        <w:trPr>
          <w:cantSplit w:val="0"/>
          <w:tblHeader w:val="0"/>
        </w:trPr>
        <w:tc>
          <w:tcPr/>
          <w:p w:rsidR="00000000" w:rsidDel="00000000" w:rsidP="00000000" w:rsidRDefault="00000000" w:rsidRPr="00000000" w14:paraId="0000028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16.30-17.30</w:t>
            </w:r>
          </w:p>
        </w:tc>
        <w:tc>
          <w:tcPr/>
          <w:p w:rsidR="00000000" w:rsidDel="00000000" w:rsidP="00000000" w:rsidRDefault="00000000" w:rsidRPr="00000000" w14:paraId="000002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9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9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c>
          <w:tcPr/>
          <w:p w:rsidR="00000000" w:rsidDel="00000000" w:rsidP="00000000" w:rsidRDefault="00000000" w:rsidRPr="00000000" w14:paraId="0000029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Visit</w:t>
            </w:r>
          </w:p>
        </w:tc>
      </w:tr>
    </w:tbl>
    <w:p w:rsidR="00000000" w:rsidDel="00000000" w:rsidP="00000000" w:rsidRDefault="00000000" w:rsidRPr="00000000" w14:paraId="00000295">
      <w:pPr>
        <w:rPr>
          <w:rFonts w:ascii="Times New Roman" w:cs="Times New Roman" w:eastAsia="Times New Roman" w:hAnsi="Times New Roman"/>
          <w:b w:val="1"/>
          <w:sz w:val="20"/>
          <w:szCs w:val="20"/>
        </w:rPr>
      </w:pPr>
      <w:r w:rsidDel="00000000" w:rsidR="00000000" w:rsidRPr="00000000">
        <w:rPr>
          <w:rtl w:val="0"/>
        </w:rPr>
      </w:r>
    </w:p>
    <w:tbl>
      <w:tblPr>
        <w:tblStyle w:val="Table23"/>
        <w:tblpPr w:leftFromText="141" w:rightFromText="141" w:topFromText="0" w:bottomFromText="0" w:vertAnchor="page" w:horzAnchor="margin" w:tblpX="0" w:tblpY="1841"/>
        <w:tblW w:w="131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73"/>
        <w:tblGridChange w:id="0">
          <w:tblGrid>
            <w:gridCol w:w="13173"/>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96">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EDUCATIONAL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97">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24"/>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EM1</w:t>
                  </w:r>
                </w:p>
              </w:tc>
              <w:tc>
                <w:tcPr>
                  <w:shd w:fill="auto" w:val="clear"/>
                  <w:tcMar>
                    <w:top w:w="100.0" w:type="dxa"/>
                    <w:left w:w="100.0" w:type="dxa"/>
                    <w:bottom w:w="100.0" w:type="dxa"/>
                    <w:right w:w="100.0" w:type="dxa"/>
                  </w:tcMar>
                </w:tcPr>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Amphitheatre lesson</w:t>
                  </w:r>
                </w:p>
              </w:tc>
              <w:tc>
                <w:tcPr>
                  <w:shd w:fill="auto" w:val="clear"/>
                  <w:tcMar>
                    <w:top w:w="100.0" w:type="dxa"/>
                    <w:left w:w="100.0" w:type="dxa"/>
                    <w:bottom w:w="100.0" w:type="dxa"/>
                    <w:right w:w="100.0" w:type="dxa"/>
                  </w:tcMar>
                </w:tcPr>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are the courses applied in preclinical education where the whole class is together.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EM2</w:t>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 lesson</w:t>
                  </w:r>
                </w:p>
              </w:tc>
              <w:tc>
                <w:tcPr>
                  <w:shd w:fill="auto" w:val="clear"/>
                  <w:tcMar>
                    <w:top w:w="100.0" w:type="dxa"/>
                    <w:left w:w="100.0" w:type="dxa"/>
                    <w:bottom w:w="100.0" w:type="dxa"/>
                    <w:right w:w="100.0" w:type="dxa"/>
                  </w:tcMar>
                </w:tcPr>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are courses applied in small groups during the 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EM3</w:t>
                  </w:r>
                </w:p>
              </w:tc>
              <w:tc>
                <w:tcPr>
                  <w:shd w:fill="auto" w:val="clear"/>
                  <w:tcMar>
                    <w:top w:w="100.0" w:type="dxa"/>
                    <w:left w:w="100.0" w:type="dxa"/>
                    <w:bottom w:w="100.0" w:type="dxa"/>
                    <w:right w:w="100.0" w:type="dxa"/>
                  </w:tcMar>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Lab application</w:t>
                  </w:r>
                </w:p>
              </w:tc>
              <w:tc>
                <w:tcPr>
                  <w:shd w:fill="auto" w:val="clear"/>
                  <w:tcMar>
                    <w:top w:w="100.0" w:type="dxa"/>
                    <w:left w:w="100.0" w:type="dxa"/>
                    <w:bottom w:w="100.0" w:type="dxa"/>
                    <w:right w:w="100.0" w:type="dxa"/>
                  </w:tcMar>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are laboratory courses applied in the preclinical period.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EM4</w:t>
                  </w:r>
                </w:p>
              </w:tc>
              <w:tc>
                <w:tcPr>
                  <w:shd w:fill="auto" w:val="clear"/>
                  <w:tcMar>
                    <w:top w:w="100.0" w:type="dxa"/>
                    <w:left w:w="100.0" w:type="dxa"/>
                    <w:bottom w:w="100.0" w:type="dxa"/>
                    <w:right w:w="100.0" w:type="dxa"/>
                  </w:tcMar>
                </w:tcPr>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Skill Training App</w:t>
                  </w:r>
                </w:p>
              </w:tc>
              <w:tc>
                <w:tcPr>
                  <w:shd w:fill="auto" w:val="clear"/>
                  <w:tcMar>
                    <w:top w:w="100.0" w:type="dxa"/>
                    <w:left w:w="100.0" w:type="dxa"/>
                    <w:bottom w:w="100.0" w:type="dxa"/>
                    <w:right w:w="100.0" w:type="dxa"/>
                  </w:tcMar>
                </w:tcPr>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the work that the student does on a model or mannequin before meeting with the real patient, which will be done in the Virtual Clinic or other environment.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EM5</w:t>
                  </w:r>
                </w:p>
              </w:tc>
              <w:tc>
                <w:tcPr>
                  <w:shd w:fill="auto" w:val="clear"/>
                  <w:tcMar>
                    <w:top w:w="100.0" w:type="dxa"/>
                    <w:left w:w="100.0" w:type="dxa"/>
                    <w:bottom w:w="100.0" w:type="dxa"/>
                    <w:right w:w="100.0" w:type="dxa"/>
                  </w:tcMar>
                </w:tcPr>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Clinic Education</w:t>
                  </w:r>
                </w:p>
              </w:tc>
              <w:tc>
                <w:tcPr>
                  <w:shd w:fill="auto" w:val="clear"/>
                  <w:tcMar>
                    <w:top w:w="100.0" w:type="dxa"/>
                    <w:left w:w="100.0" w:type="dxa"/>
                    <w:bottom w:w="100.0" w:type="dxa"/>
                    <w:right w:w="100.0" w:type="dxa"/>
                  </w:tcMar>
                </w:tcPr>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are activities that provide clinical competence by applying bedside training with real patients or models under the supervision of trainers.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EM6</w:t>
                  </w:r>
                </w:p>
              </w:tc>
              <w:tc>
                <w:tcPr>
                  <w:shd w:fill="auto" w:val="clear"/>
                  <w:tcMar>
                    <w:top w:w="100.0" w:type="dxa"/>
                    <w:left w:w="100.0" w:type="dxa"/>
                    <w:bottom w:w="100.0" w:type="dxa"/>
                    <w:right w:w="100.0" w:type="dxa"/>
                  </w:tcMar>
                </w:tcPr>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Independent Study Hours</w:t>
                  </w:r>
                </w:p>
              </w:tc>
              <w:tc>
                <w:tcPr>
                  <w:shd w:fill="auto" w:val="clear"/>
                  <w:tcMar>
                    <w:top w:w="100.0" w:type="dxa"/>
                    <w:left w:w="100.0" w:type="dxa"/>
                    <w:bottom w:w="100.0" w:type="dxa"/>
                    <w:right w:w="100.0" w:type="dxa"/>
                  </w:tcMar>
                </w:tcPr>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are the periods in the curriculum for the student to repeat what they have learned and to prepare for new lesson sessions.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EM7</w:t>
                  </w:r>
                </w:p>
              </w:tc>
              <w:tc>
                <w:tcPr>
                  <w:shd w:fill="auto" w:val="clear"/>
                  <w:tcMar>
                    <w:top w:w="100.0" w:type="dxa"/>
                    <w:left w:w="100.0" w:type="dxa"/>
                    <w:bottom w:w="100.0" w:type="dxa"/>
                    <w:right w:w="100.0" w:type="dxa"/>
                  </w:tcMar>
                </w:tcPr>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Community Based Education Application</w:t>
                  </w:r>
                </w:p>
              </w:tc>
              <w:tc>
                <w:tcPr>
                  <w:shd w:fill="auto" w:val="clear"/>
                  <w:tcMar>
                    <w:top w:w="100.0" w:type="dxa"/>
                    <w:left w:w="100.0" w:type="dxa"/>
                    <w:bottom w:w="100.0" w:type="dxa"/>
                    <w:right w:w="100.0" w:type="dxa"/>
                  </w:tcMar>
                </w:tcPr>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Field practices, non-unit professional practices, etc. includes.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EM8</w:t>
                  </w:r>
                </w:p>
              </w:tc>
              <w:tc>
                <w:tcPr>
                  <w:shd w:fill="auto" w:val="clear"/>
                  <w:tcMar>
                    <w:top w:w="100.0" w:type="dxa"/>
                    <w:left w:w="100.0" w:type="dxa"/>
                    <w:bottom w:w="100.0" w:type="dxa"/>
                    <w:right w:w="100.0" w:type="dxa"/>
                  </w:tcMar>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Problem Based Learning</w:t>
                  </w:r>
                </w:p>
              </w:tc>
              <w:tc>
                <w:tcPr>
                  <w:shd w:fill="auto" w:val="clear"/>
                  <w:tcMar>
                    <w:top w:w="100.0" w:type="dxa"/>
                    <w:left w:w="100.0" w:type="dxa"/>
                    <w:bottom w:w="100.0" w:type="dxa"/>
                    <w:right w:w="100.0" w:type="dxa"/>
                  </w:tcMar>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Problem based learning.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EM9</w:t>
                  </w:r>
                </w:p>
              </w:tc>
              <w:tc>
                <w:tcPr>
                  <w:shd w:fill="auto" w:val="clear"/>
                  <w:tcMar>
                    <w:top w:w="100.0" w:type="dxa"/>
                    <w:left w:w="100.0" w:type="dxa"/>
                    <w:bottom w:w="100.0" w:type="dxa"/>
                    <w:right w:w="100.0" w:type="dxa"/>
                  </w:tcMar>
                </w:tcPr>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Private Study module</w:t>
                  </w:r>
                </w:p>
              </w:tc>
              <w:tc>
                <w:tcPr>
                  <w:shd w:fill="auto" w:val="clear"/>
                  <w:tcMar>
                    <w:top w:w="100.0" w:type="dxa"/>
                    <w:left w:w="100.0" w:type="dxa"/>
                    <w:bottom w:w="100.0" w:type="dxa"/>
                    <w:right w:w="100.0" w:type="dxa"/>
                  </w:tcMar>
                </w:tcPr>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are applications that will enable the student to gain in-depth knowledge about a subject individually or as a group.</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EM10</w:t>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Scientific Research study</w:t>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are applications aimed at improving the scientific research competence of the student.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EM11</w:t>
                  </w:r>
                </w:p>
              </w:tc>
              <w:tc>
                <w:tcPr>
                  <w:shd w:fill="auto" w:val="clea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this code is used, the training method should be written in detail.</w:t>
                  </w:r>
                </w:p>
              </w:tc>
            </w:tr>
          </w:tbl>
          <w:p w:rsidR="00000000" w:rsidDel="00000000" w:rsidP="00000000" w:rsidRDefault="00000000" w:rsidRPr="00000000" w14:paraId="000002BC">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2BD">
      <w:pPr>
        <w:rPr>
          <w:rFonts w:ascii="Times New Roman" w:cs="Times New Roman" w:eastAsia="Times New Roman" w:hAnsi="Times New Roman"/>
          <w:b w:val="1"/>
          <w:sz w:val="20"/>
          <w:szCs w:val="20"/>
        </w:rPr>
      </w:pPr>
      <w:r w:rsidDel="00000000" w:rsidR="00000000" w:rsidRPr="00000000">
        <w:rPr>
          <w:rtl w:val="0"/>
        </w:rPr>
      </w:r>
    </w:p>
    <w:tbl>
      <w:tblPr>
        <w:tblStyle w:val="Table25"/>
        <w:tblpPr w:leftFromText="141" w:rightFromText="141" w:topFromText="0" w:bottomFromText="0" w:vertAnchor="text" w:horzAnchor="text" w:tblpX="1514" w:tblpY="1512"/>
        <w:tblW w:w="1317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173"/>
        <w:tblGridChange w:id="0">
          <w:tblGrid>
            <w:gridCol w:w="13173"/>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2BE">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MEASUREMENT EVALUATION METHODS GUIDE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BF">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bl>
            <w:tblPr>
              <w:tblStyle w:val="Table26"/>
              <w:tblW w:w="8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0"/>
              <w:gridCol w:w="2565"/>
              <w:gridCol w:w="5565"/>
              <w:tblGridChange w:id="0">
                <w:tblGrid>
                  <w:gridCol w:w="660"/>
                  <w:gridCol w:w="2565"/>
                  <w:gridCol w:w="55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0">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CODE</w:t>
                  </w:r>
                </w:p>
              </w:tc>
              <w:tc>
                <w:tcPr>
                  <w:shd w:fill="auto" w:val="clear"/>
                  <w:tcMar>
                    <w:top w:w="100.0" w:type="dxa"/>
                    <w:left w:w="100.0" w:type="dxa"/>
                    <w:bottom w:w="100.0" w:type="dxa"/>
                    <w:right w:w="100.0" w:type="dxa"/>
                  </w:tcMar>
                </w:tcPr>
                <w:p w:rsidR="00000000" w:rsidDel="00000000" w:rsidP="00000000" w:rsidRDefault="00000000" w:rsidRPr="00000000" w14:paraId="000002C1">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 NAME</w:t>
                  </w:r>
                </w:p>
              </w:tc>
              <w:tc>
                <w:tcPr>
                  <w:shd w:fill="auto" w:val="clear"/>
                  <w:tcMar>
                    <w:top w:w="100.0" w:type="dxa"/>
                    <w:left w:w="100.0" w:type="dxa"/>
                    <w:bottom w:w="100.0" w:type="dxa"/>
                    <w:right w:w="100.0" w:type="dxa"/>
                  </w:tcMar>
                </w:tcPr>
                <w:p w:rsidR="00000000" w:rsidDel="00000000" w:rsidP="00000000" w:rsidRDefault="00000000" w:rsidRPr="00000000" w14:paraId="000002C2">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EXPLANATION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3">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ME1</w:t>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Exam ( Multiple Elective , Multiple Optional etc Questions containing )</w:t>
                  </w:r>
                </w:p>
              </w:tc>
              <w:tc>
                <w:tcPr>
                  <w:shd w:fill="auto" w:val="clear"/>
                  <w:tcMar>
                    <w:top w:w="100.0" w:type="dxa"/>
                    <w:left w:w="100.0" w:type="dxa"/>
                    <w:bottom w:w="100.0" w:type="dxa"/>
                    <w:right w:w="100.0" w:type="dxa"/>
                  </w:tcMar>
                </w:tcPr>
                <w:p w:rsidR="00000000" w:rsidDel="00000000" w:rsidP="00000000" w:rsidRDefault="00000000" w:rsidRPr="00000000" w14:paraId="000002C5">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committee is the exam used in the final exams.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6">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ME2</w:t>
                  </w:r>
                </w:p>
              </w:tc>
              <w:tc>
                <w:tcPr>
                  <w:shd w:fill="auto" w:val="clear"/>
                  <w:tcMar>
                    <w:top w:w="100.0" w:type="dxa"/>
                    <w:left w:w="100.0" w:type="dxa"/>
                    <w:bottom w:w="100.0" w:type="dxa"/>
                    <w:right w:w="100.0" w:type="dxa"/>
                  </w:tcMar>
                </w:tcPr>
                <w:p w:rsidR="00000000" w:rsidDel="00000000" w:rsidP="00000000" w:rsidRDefault="00000000" w:rsidRPr="00000000" w14:paraId="000002C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Practical exam</w:t>
                  </w:r>
                </w:p>
              </w:tc>
              <w:tc>
                <w:tcPr>
                  <w:shd w:fill="auto" w:val="clear"/>
                  <w:tcMar>
                    <w:top w:w="100.0" w:type="dxa"/>
                    <w:left w:w="100.0" w:type="dxa"/>
                    <w:bottom w:w="100.0" w:type="dxa"/>
                    <w:right w:w="100.0" w:type="dxa"/>
                  </w:tcMar>
                </w:tcPr>
                <w:p w:rsidR="00000000" w:rsidDel="00000000" w:rsidP="00000000" w:rsidRDefault="00000000" w:rsidRPr="00000000" w14:paraId="000002C8">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should be used for laboratory applications.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9">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ME3</w:t>
                  </w:r>
                </w:p>
              </w:tc>
              <w:tc>
                <w:tcPr>
                  <w:shd w:fill="auto" w:val="clear"/>
                  <w:tcMar>
                    <w:top w:w="100.0" w:type="dxa"/>
                    <w:left w:w="100.0" w:type="dxa"/>
                    <w:bottom w:w="100.0" w:type="dxa"/>
                    <w:right w:w="100.0" w:type="dxa"/>
                  </w:tcMar>
                </w:tcPr>
                <w:p w:rsidR="00000000" w:rsidDel="00000000" w:rsidP="00000000" w:rsidRDefault="00000000" w:rsidRPr="00000000" w14:paraId="000002C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Classical Verbal</w:t>
                  </w:r>
                </w:p>
              </w:tc>
              <w:tc>
                <w:tcPr>
                  <w:shd w:fill="auto" w:val="clear"/>
                  <w:tcMar>
                    <w:top w:w="100.0" w:type="dxa"/>
                    <w:left w:w="100.0" w:type="dxa"/>
                    <w:bottom w:w="100.0" w:type="dxa"/>
                    <w:right w:w="100.0" w:type="dxa"/>
                  </w:tcMar>
                </w:tcPr>
                <w:p w:rsidR="00000000" w:rsidDel="00000000" w:rsidP="00000000" w:rsidRDefault="00000000" w:rsidRPr="00000000" w14:paraId="000002CB">
                  <w:pPr>
                    <w:widowControl w:val="0"/>
                    <w:spacing w:line="240" w:lineRule="auto"/>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C">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ME4</w:t>
                  </w:r>
                </w:p>
              </w:tc>
              <w:tc>
                <w:tcPr>
                  <w:shd w:fill="auto" w:val="clear"/>
                  <w:tcMar>
                    <w:top w:w="100.0" w:type="dxa"/>
                    <w:left w:w="100.0" w:type="dxa"/>
                    <w:bottom w:w="100.0" w:type="dxa"/>
                    <w:right w:w="100.0" w:type="dxa"/>
                  </w:tcMar>
                </w:tcPr>
                <w:p w:rsidR="00000000" w:rsidDel="00000000" w:rsidP="00000000" w:rsidRDefault="00000000" w:rsidRPr="00000000" w14:paraId="000002CD">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Structured Oral</w:t>
                  </w:r>
                </w:p>
              </w:tc>
              <w:tc>
                <w:tcPr>
                  <w:shd w:fill="auto" w:val="clear"/>
                  <w:tcMar>
                    <w:top w:w="100.0" w:type="dxa"/>
                    <w:left w:w="100.0" w:type="dxa"/>
                    <w:bottom w:w="100.0" w:type="dxa"/>
                    <w:right w:w="100.0" w:type="dxa"/>
                  </w:tcMar>
                </w:tcPr>
                <w:p w:rsidR="00000000" w:rsidDel="00000000" w:rsidP="00000000" w:rsidRDefault="00000000" w:rsidRPr="00000000" w14:paraId="000002C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an oral exam in which questions and answers are prepared on a form beforehand.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F">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ME5</w:t>
                  </w:r>
                </w:p>
              </w:tc>
              <w:tc>
                <w:tcPr>
                  <w:shd w:fill="auto" w:val="clear"/>
                  <w:tcMar>
                    <w:top w:w="100.0" w:type="dxa"/>
                    <w:left w:w="100.0" w:type="dxa"/>
                    <w:bottom w:w="100.0" w:type="dxa"/>
                    <w:right w:w="100.0" w:type="dxa"/>
                  </w:tcMar>
                </w:tcPr>
                <w:p w:rsidR="00000000" w:rsidDel="00000000" w:rsidP="00000000" w:rsidRDefault="00000000" w:rsidRPr="00000000" w14:paraId="000002D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2D1">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Objective Structured Clinical Examination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2">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ME6</w:t>
                  </w:r>
                </w:p>
              </w:tc>
              <w:tc>
                <w:tcPr>
                  <w:shd w:fill="auto" w:val="clear"/>
                  <w:tcMar>
                    <w:top w:w="100.0" w:type="dxa"/>
                    <w:left w:w="100.0" w:type="dxa"/>
                    <w:bottom w:w="100.0" w:type="dxa"/>
                    <w:right w:w="100.0" w:type="dxa"/>
                  </w:tcMar>
                </w:tcPr>
                <w:p w:rsidR="00000000" w:rsidDel="00000000" w:rsidP="00000000" w:rsidRDefault="00000000" w:rsidRPr="00000000" w14:paraId="000002D3">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2D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Clinical Act Execution Exam</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5">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ME7</w:t>
                  </w:r>
                </w:p>
              </w:tc>
              <w:tc>
                <w:tcPr>
                  <w:shd w:fill="auto" w:val="clear"/>
                  <w:tcMar>
                    <w:top w:w="100.0" w:type="dxa"/>
                    <w:left w:w="100.0" w:type="dxa"/>
                    <w:bottom w:w="100.0" w:type="dxa"/>
                    <w:right w:w="100.0" w:type="dxa"/>
                  </w:tcMar>
                </w:tcPr>
                <w:p w:rsidR="00000000" w:rsidDel="00000000" w:rsidP="00000000" w:rsidRDefault="00000000" w:rsidRPr="00000000" w14:paraId="000002D6">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ICE ( Business head Evaluation )</w:t>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the evaluation made by the trainer on the student at the bedside or during the practice.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8">
                  <w:pPr>
                    <w:widowControl w:val="0"/>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ME8</w:t>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statement must be made.</w:t>
                  </w:r>
                </w:p>
              </w:tc>
            </w:tr>
          </w:tbl>
          <w:p w:rsidR="00000000" w:rsidDel="00000000" w:rsidP="00000000" w:rsidRDefault="00000000" w:rsidRPr="00000000" w14:paraId="000002DB">
            <w:pPr>
              <w:widowControl w:val="0"/>
              <w:spacing w:line="240" w:lineRule="auto"/>
              <w:jc w:val="center"/>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2DC">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D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D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D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E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E1">
      <w:pPr>
        <w:spacing w:line="225"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2">
      <w:pPr>
        <w:spacing w:line="225" w:lineRule="auto"/>
        <w:rPr>
          <w:rFonts w:ascii="Times New Roman" w:cs="Times New Roman" w:eastAsia="Times New Roman" w:hAnsi="Times New Roman"/>
          <w:sz w:val="20"/>
          <w:szCs w:val="20"/>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Symbol"/>
  <w:font w:name="Noto Sans Symbols">
    <w:embedRegular w:fontKey="{00000000-0000-0000-0000-000000000000}" r:id="rId1" w:subsetted="0"/>
    <w:embedBold w:fontKey="{00000000-0000-0000-0000-000000000000}" r:id="rId2"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hyperlink" Target="mailto:aygencelik@hotmail.com" TargetMode="External"/><Relationship Id="rId10" Type="http://schemas.openxmlformats.org/officeDocument/2006/relationships/hyperlink" Target="mailto:erdinilter@hotmail.com" TargetMode="External"/><Relationship Id="rId12" Type="http://schemas.openxmlformats.org/officeDocument/2006/relationships/hyperlink" Target="mailto:aligursoy@maltepe.edu.tr" TargetMode="External"/><Relationship Id="rId9" Type="http://schemas.openxmlformats.org/officeDocument/2006/relationships/hyperlink" Target="mailto:bernahaliloglu@maltepe.edu.tr"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umitozekici@mail.com" TargetMode="External"/><Relationship Id="rId8" Type="http://schemas.openxmlformats.org/officeDocument/2006/relationships/hyperlink" Target="mailto:umitozekici@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